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848D8" w14:textId="77777777" w:rsidR="006C3F56" w:rsidRDefault="00354BFE">
      <w:pPr>
        <w:pStyle w:val="Heading1"/>
        <w:tabs>
          <w:tab w:val="left" w:pos="10"/>
        </w:tabs>
        <w:jc w:val="left"/>
        <w:rPr>
          <w:rFonts w:ascii="Calibri" w:eastAsia="Calibri" w:hAnsi="Calibri" w:cs="Calibri"/>
          <w:sz w:val="32"/>
          <w:szCs w:val="32"/>
        </w:rPr>
      </w:pPr>
      <w:r>
        <w:rPr>
          <w:rFonts w:ascii="Calibri" w:eastAsia="Calibri" w:hAnsi="Calibri" w:cs="Calibri"/>
          <w:sz w:val="32"/>
          <w:szCs w:val="32"/>
        </w:rPr>
        <w:t>PRESS RELEASE</w:t>
      </w:r>
    </w:p>
    <w:p w14:paraId="324F61CF" w14:textId="77777777" w:rsidR="006C3F56" w:rsidRDefault="00354BFE">
      <w:pPr>
        <w:pStyle w:val="Heading2"/>
        <w:tabs>
          <w:tab w:val="left" w:pos="10"/>
          <w:tab w:val="left" w:pos="4860"/>
          <w:tab w:val="right" w:pos="9900"/>
        </w:tabs>
        <w:rPr>
          <w:rFonts w:ascii="Calibri" w:eastAsia="Calibri" w:hAnsi="Calibri" w:cs="Calibri"/>
          <w:b w:val="0"/>
          <w:bCs w:val="0"/>
          <w:sz w:val="18"/>
          <w:szCs w:val="18"/>
        </w:rPr>
      </w:pPr>
      <w:r>
        <w:rPr>
          <w:rFonts w:ascii="Calibri" w:eastAsia="Calibri" w:hAnsi="Calibri" w:cs="Calibri"/>
          <w:sz w:val="20"/>
          <w:szCs w:val="20"/>
        </w:rPr>
        <w:t>FOR IMMEDIATE RELEASE:  March 11, 2026</w:t>
      </w:r>
      <w:r>
        <w:rPr>
          <w:rFonts w:ascii="Calibri" w:eastAsia="Calibri" w:hAnsi="Calibri" w:cs="Calibri"/>
          <w:b w:val="0"/>
          <w:bCs w:val="0"/>
          <w:sz w:val="20"/>
          <w:szCs w:val="20"/>
        </w:rPr>
        <w:tab/>
      </w:r>
      <w:r>
        <w:rPr>
          <w:rFonts w:ascii="Calibri" w:eastAsia="Calibri" w:hAnsi="Calibri" w:cs="Calibri"/>
          <w:b w:val="0"/>
          <w:bCs w:val="0"/>
          <w:sz w:val="20"/>
          <w:szCs w:val="20"/>
        </w:rPr>
        <w:tab/>
      </w:r>
      <w:r>
        <w:rPr>
          <w:rFonts w:ascii="Calibri" w:eastAsia="Calibri" w:hAnsi="Calibri" w:cs="Calibri"/>
          <w:sz w:val="20"/>
          <w:szCs w:val="20"/>
        </w:rPr>
        <w:t>CONTACT:  Mary Jo Foley, Director of Outreach</w:t>
      </w:r>
    </w:p>
    <w:p w14:paraId="2A6805C9" w14:textId="77777777" w:rsidR="006C3F56" w:rsidRDefault="00354BFE">
      <w:pPr>
        <w:pStyle w:val="Normal2"/>
        <w:tabs>
          <w:tab w:val="left" w:pos="10"/>
          <w:tab w:val="left" w:pos="4860"/>
          <w:tab w:val="right" w:pos="9900"/>
        </w:tabs>
        <w:rPr>
          <w:rFonts w:ascii="Calibri" w:eastAsia="Calibri" w:hAnsi="Calibri" w:cs="Calibri"/>
          <w:b/>
          <w:bCs/>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b/>
          <w:bCs/>
          <w:sz w:val="18"/>
          <w:szCs w:val="18"/>
        </w:rPr>
        <w:t>Society for Range Management</w:t>
      </w:r>
    </w:p>
    <w:p w14:paraId="73B2C3B6" w14:textId="77777777" w:rsidR="006C3F56" w:rsidRDefault="00354BFE">
      <w:pPr>
        <w:pStyle w:val="Normal2"/>
        <w:tabs>
          <w:tab w:val="left" w:pos="10"/>
          <w:tab w:val="left" w:pos="4860"/>
          <w:tab w:val="right" w:pos="9900"/>
        </w:tabs>
        <w:rPr>
          <w:rFonts w:ascii="Calibri" w:eastAsia="Calibri" w:hAnsi="Calibri" w:cs="Calibri"/>
          <w:b/>
          <w:bCs/>
          <w:sz w:val="18"/>
          <w:szCs w:val="18"/>
        </w:rPr>
      </w:pP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t>srmoutreach@rangelands.org</w:t>
      </w:r>
    </w:p>
    <w:p w14:paraId="2C0B1933" w14:textId="77777777" w:rsidR="006C3F56" w:rsidRDefault="00354BFE">
      <w:pPr>
        <w:pStyle w:val="Normal2"/>
        <w:tabs>
          <w:tab w:val="left" w:pos="10"/>
          <w:tab w:val="left" w:pos="4860"/>
          <w:tab w:val="right" w:pos="9900"/>
        </w:tabs>
        <w:rPr>
          <w:rFonts w:ascii="Calibri" w:eastAsia="Calibri" w:hAnsi="Calibri" w:cs="Calibri"/>
          <w:b/>
          <w:bCs/>
          <w:sz w:val="18"/>
          <w:szCs w:val="18"/>
        </w:rPr>
      </w:pPr>
      <w:r>
        <w:rPr>
          <w:rFonts w:ascii="Calibri" w:eastAsia="Calibri" w:hAnsi="Calibri" w:cs="Calibri"/>
          <w:b/>
          <w:bCs/>
          <w:sz w:val="18"/>
          <w:szCs w:val="18"/>
        </w:rPr>
        <w:tab/>
      </w:r>
      <w:r>
        <w:rPr>
          <w:rFonts w:ascii="Calibri" w:eastAsia="Calibri" w:hAnsi="Calibri" w:cs="Calibri"/>
          <w:b/>
          <w:bCs/>
          <w:sz w:val="18"/>
          <w:szCs w:val="18"/>
        </w:rPr>
        <w:tab/>
      </w:r>
      <w:r>
        <w:rPr>
          <w:rFonts w:ascii="Calibri" w:eastAsia="Calibri" w:hAnsi="Calibri" w:cs="Calibri"/>
          <w:b/>
          <w:bCs/>
          <w:sz w:val="18"/>
          <w:szCs w:val="18"/>
        </w:rPr>
        <w:tab/>
        <w:t xml:space="preserve">P:  303-986-3309 </w:t>
      </w:r>
    </w:p>
    <w:p w14:paraId="40D28B93" w14:textId="77777777" w:rsidR="006C3F56" w:rsidRDefault="006C3F56">
      <w:pPr>
        <w:pStyle w:val="Normal2"/>
        <w:pBdr>
          <w:bottom w:val="single" w:sz="24" w:space="1" w:color="000000"/>
        </w:pBdr>
        <w:tabs>
          <w:tab w:val="left" w:pos="10"/>
        </w:tabs>
        <w:rPr>
          <w:rFonts w:ascii="Calibri" w:eastAsia="Calibri" w:hAnsi="Calibri" w:cs="Calibri"/>
          <w:b/>
          <w:bCs/>
          <w:sz w:val="20"/>
          <w:szCs w:val="20"/>
        </w:rPr>
      </w:pPr>
    </w:p>
    <w:p w14:paraId="68415C45" w14:textId="77777777" w:rsidR="006C3F56" w:rsidRDefault="00354BFE">
      <w:pPr>
        <w:pStyle w:val="Normal2"/>
        <w:pBdr>
          <w:top w:val="nil"/>
          <w:left w:val="nil"/>
          <w:bottom w:val="nil"/>
          <w:right w:val="nil"/>
          <w:between w:val="nil"/>
        </w:pBdr>
        <w:spacing w:before="120"/>
        <w:jc w:val="center"/>
        <w:rPr>
          <w:rFonts w:ascii="Calibri" w:eastAsia="Calibri" w:hAnsi="Calibri" w:cs="Calibri"/>
          <w:sz w:val="20"/>
          <w:szCs w:val="20"/>
        </w:rPr>
      </w:pPr>
      <w:r>
        <w:rPr>
          <w:rFonts w:ascii="Calibri" w:eastAsia="Calibri" w:hAnsi="Calibri" w:cs="Calibri"/>
          <w:b/>
          <w:bCs/>
        </w:rPr>
        <w:t xml:space="preserve">Waters-Bayer, Niamir-Fuller and Hutchinson </w:t>
      </w:r>
      <w:r>
        <w:rPr>
          <w:rFonts w:ascii="Calibri" w:eastAsia="Calibri" w:hAnsi="Calibri" w:cs="Calibri"/>
          <w:b/>
          <w:bCs/>
          <w:color w:val="000000"/>
        </w:rPr>
        <w:t>Honored by Society for Range Management with Renner Award</w:t>
      </w:r>
    </w:p>
    <w:p w14:paraId="2E7DA30D" w14:textId="77777777" w:rsidR="006C3F56" w:rsidRDefault="00354BFE">
      <w:pPr>
        <w:pStyle w:val="Normal2"/>
        <w:spacing w:before="240" w:after="240"/>
        <w:rPr>
          <w:rFonts w:ascii="Calibri" w:eastAsia="Calibri" w:hAnsi="Calibri" w:cs="Calibri"/>
        </w:rPr>
      </w:pPr>
      <w:r>
        <w:rPr>
          <w:rFonts w:ascii="Calibri" w:eastAsia="Calibri" w:hAnsi="Calibri" w:cs="Calibri"/>
        </w:rPr>
        <w:t>MONTEREY, CALIFORNIA — The Society for Range Management (SRM) honored Dr. Ann Waters-Bayer, Dr. Maryam Niamir-Fuller, and Dr. Barbara Hutchinson with the Frederic G. Renner Award at SRM’s 79th Annual Meeting in Monterey, California earlier this year.</w:t>
      </w:r>
    </w:p>
    <w:p w14:paraId="24E4F75A" w14:textId="77777777" w:rsidR="006C3F56" w:rsidRDefault="00354BFE">
      <w:pPr>
        <w:pStyle w:val="Normal2"/>
        <w:spacing w:before="240" w:after="240"/>
        <w:rPr>
          <w:rFonts w:ascii="Calibri" w:eastAsia="Calibri" w:hAnsi="Calibri" w:cs="Calibri"/>
        </w:rPr>
      </w:pPr>
      <w:r>
        <w:rPr>
          <w:rFonts w:ascii="Calibri" w:eastAsia="Calibri" w:hAnsi="Calibri" w:cs="Calibri"/>
        </w:rPr>
        <w:t>The Renner Award is the most prestigious honor bestowed by the Society for Range Management. The award was made possible by a generous contribution from Frederic G. Renner, a Charter and Life member and SRM’s second President (1949). It is presented with the belief that such recognition fosters better use of rangeland resources and a broader understanding of the contributions these resources make to the welfare of all people.</w:t>
      </w:r>
    </w:p>
    <w:p w14:paraId="7EF1F210" w14:textId="77777777" w:rsidR="006C3F56" w:rsidRDefault="00354BFE">
      <w:pPr>
        <w:pStyle w:val="Normal2"/>
        <w:spacing w:before="240" w:after="240"/>
        <w:rPr>
          <w:rFonts w:ascii="Calibri" w:eastAsia="Calibri" w:hAnsi="Calibri" w:cs="Calibri"/>
        </w:rPr>
      </w:pPr>
      <w:r>
        <w:rPr>
          <w:rFonts w:ascii="Calibri" w:eastAsia="Calibri" w:hAnsi="Calibri" w:cs="Calibri"/>
        </w:rPr>
        <w:t>Drs. Waters-Bayer, Niamir-Fuller, and Hutchinson were recognized for their leadership in advancing global collaboration around rangelands and pastoralist systems, including their pivotal roles in the international effort that led to the United Nations designation of 2026 as the International Year of Rangelands and Pastoralists (IYRP).</w:t>
      </w:r>
    </w:p>
    <w:p w14:paraId="22E03CC3" w14:textId="043BBDAF" w:rsidR="006C3F56" w:rsidRDefault="00354BFE">
      <w:pPr>
        <w:pStyle w:val="Normal2"/>
        <w:spacing w:before="240" w:after="240"/>
        <w:rPr>
          <w:rFonts w:ascii="Calibri" w:eastAsia="Calibri" w:hAnsi="Calibri" w:cs="Calibri"/>
        </w:rPr>
      </w:pPr>
      <w:r>
        <w:rPr>
          <w:rFonts w:ascii="Calibri" w:eastAsia="Calibri" w:hAnsi="Calibri" w:cs="Calibri"/>
        </w:rPr>
        <w:t xml:space="preserve">Dr. Ann Waters-Bayer, an agricultural sociologist, has spent decades advancing participatory agricultural research and pastoral development through organizations including the International Livestock Centre for Africa </w:t>
      </w:r>
      <w:r>
        <w:rPr>
          <w:rFonts w:ascii="Calibri" w:eastAsia="Calibri" w:hAnsi="Calibri" w:cs="Calibri"/>
          <w:color w:val="212121"/>
        </w:rPr>
        <w:t>(which became part of the International Livestock Research Institute)</w:t>
      </w:r>
      <w:r>
        <w:rPr>
          <w:rFonts w:ascii="Calibri" w:eastAsia="Calibri" w:hAnsi="Calibri" w:cs="Calibri"/>
        </w:rPr>
        <w:t>, the ETC Foundation, and the Agrecol Association for AgriCulture &amp; Ecology. She continues to support global rangeland initiatives through the Global Alliance for Rangelands &amp; Pastoralists and related international partnerships</w:t>
      </w:r>
      <w:r w:rsidR="009D0D05">
        <w:rPr>
          <w:rFonts w:ascii="Calibri" w:eastAsia="Calibri" w:hAnsi="Calibri" w:cs="Calibri"/>
        </w:rPr>
        <w:t xml:space="preserve">.  She is </w:t>
      </w:r>
      <w:r>
        <w:rPr>
          <w:rFonts w:ascii="Calibri" w:eastAsia="Calibri" w:hAnsi="Calibri" w:cs="Calibri"/>
        </w:rPr>
        <w:t>current</w:t>
      </w:r>
      <w:r w:rsidR="009D0D05">
        <w:rPr>
          <w:rFonts w:ascii="Calibri" w:eastAsia="Calibri" w:hAnsi="Calibri" w:cs="Calibri"/>
        </w:rPr>
        <w:t xml:space="preserve">ly </w:t>
      </w:r>
      <w:r>
        <w:rPr>
          <w:rFonts w:ascii="Calibri" w:eastAsia="Calibri" w:hAnsi="Calibri" w:cs="Calibri"/>
        </w:rPr>
        <w:t>A</w:t>
      </w:r>
      <w:r>
        <w:rPr>
          <w:rFonts w:ascii="Calibri" w:eastAsia="Calibri" w:hAnsi="Calibri" w:cs="Calibri"/>
          <w:color w:val="212121"/>
        </w:rPr>
        <w:t>ssociate Research Fellow with the German Institute for Tropical and Subtropical Agriculture (DITSL)</w:t>
      </w:r>
      <w:r w:rsidR="009D0D05">
        <w:rPr>
          <w:rFonts w:ascii="Calibri" w:eastAsia="Calibri" w:hAnsi="Calibri" w:cs="Calibri"/>
          <w:color w:val="212121"/>
        </w:rPr>
        <w:t>.</w:t>
      </w:r>
    </w:p>
    <w:p w14:paraId="0F87BC84" w14:textId="77777777" w:rsidR="006C3F56" w:rsidRDefault="00354BFE">
      <w:pPr>
        <w:pStyle w:val="Normal2"/>
        <w:spacing w:before="240" w:after="240"/>
        <w:rPr>
          <w:rFonts w:ascii="Calibri" w:eastAsia="Calibri" w:hAnsi="Calibri" w:cs="Calibri"/>
        </w:rPr>
      </w:pPr>
      <w:r>
        <w:rPr>
          <w:rFonts w:ascii="Calibri" w:eastAsia="Calibri" w:hAnsi="Calibri" w:cs="Calibri"/>
        </w:rPr>
        <w:t xml:space="preserve">Dr. Maryam Niamir-Fuller served in multiple leadership roles within the United Nations system, including Director of the Global Environment Facility Division at the United Nations Environment Programme and Special Advisor on the Sustainable Development Goals. She helped lead major international rangeland and environmental initiatives, having served as Co-Chair of the International Support Group for the International Year of Rangelands and Pastoralists, and is currently the Senior Advisor for the </w:t>
      </w:r>
      <w:r>
        <w:rPr>
          <w:rFonts w:ascii="Calibri" w:eastAsia="Calibri" w:hAnsi="Calibri" w:cs="Calibri"/>
          <w:color w:val="212121"/>
        </w:rPr>
        <w:t>Global Secretariat of the Global Alliance for Rangelands and Pastoralists.</w:t>
      </w:r>
    </w:p>
    <w:p w14:paraId="6557C5DA" w14:textId="5EB4C9EF" w:rsidR="006C3F56" w:rsidRDefault="00354BFE">
      <w:pPr>
        <w:pStyle w:val="Normal2"/>
        <w:spacing w:before="240" w:after="240"/>
        <w:rPr>
          <w:rFonts w:ascii="Calibri" w:eastAsia="Calibri" w:hAnsi="Calibri" w:cs="Calibri"/>
        </w:rPr>
      </w:pPr>
      <w:r>
        <w:rPr>
          <w:rFonts w:ascii="Calibri" w:eastAsia="Calibri" w:hAnsi="Calibri" w:cs="Calibri"/>
        </w:rPr>
        <w:t xml:space="preserve">Dr. Barbara Hutchinson has been instrumental in advancing rangeland information systems and global collaboration networks through efforts such as the Global Rangelands Initiative and the Rangelands </w:t>
      </w:r>
      <w:r>
        <w:rPr>
          <w:rFonts w:ascii="Calibri" w:eastAsia="Calibri" w:hAnsi="Calibri" w:cs="Calibri"/>
        </w:rPr>
        <w:lastRenderedPageBreak/>
        <w:t xml:space="preserve">Partnership. She continues to support international coordination for the International Year of Rangelands and Pastoralists, including management of global communications and information platforms. She is currently </w:t>
      </w:r>
      <w:r>
        <w:rPr>
          <w:rFonts w:ascii="Calibri" w:eastAsia="Calibri" w:hAnsi="Calibri" w:cs="Calibri"/>
          <w:color w:val="212121"/>
        </w:rPr>
        <w:t>Librarian Emerita of Natural Resources &amp; the Environment with</w:t>
      </w:r>
      <w:r w:rsidR="009D0D05">
        <w:rPr>
          <w:rFonts w:ascii="Calibri" w:eastAsia="Calibri" w:hAnsi="Calibri" w:cs="Calibri"/>
          <w:color w:val="212121"/>
        </w:rPr>
        <w:t xml:space="preserve"> the </w:t>
      </w:r>
      <w:r>
        <w:rPr>
          <w:rFonts w:ascii="Calibri" w:eastAsia="Calibri" w:hAnsi="Calibri" w:cs="Calibri"/>
          <w:color w:val="212121"/>
        </w:rPr>
        <w:t xml:space="preserve">University of Arizona. </w:t>
      </w:r>
    </w:p>
    <w:p w14:paraId="734E3B59" w14:textId="77777777" w:rsidR="006C3F56" w:rsidRDefault="00354BFE">
      <w:pPr>
        <w:pStyle w:val="Normal2"/>
        <w:spacing w:before="240" w:after="240"/>
        <w:rPr>
          <w:rFonts w:ascii="Calibri" w:eastAsia="Calibri" w:hAnsi="Calibri" w:cs="Calibri"/>
        </w:rPr>
      </w:pPr>
      <w:r>
        <w:rPr>
          <w:rFonts w:ascii="Calibri" w:eastAsia="Calibri" w:hAnsi="Calibri" w:cs="Calibri"/>
        </w:rPr>
        <w:t>For their outstanding leadership and contributions to advancing rangeland stewardship and pastoralist communities worldwide, the Society for Range Management is proud to recognize Dr. Ann Waters-Bayer, Dr. Maryam Niamir-Fuller, and Dr. Barbara Hutchinson with the Frederic G. Renner Award.</w:t>
      </w:r>
    </w:p>
    <w:p w14:paraId="1B47A88A" w14:textId="77777777" w:rsidR="006C3F56" w:rsidRDefault="00354BFE">
      <w:pPr>
        <w:pStyle w:val="Normal2"/>
        <w:spacing w:before="240" w:after="240"/>
        <w:rPr>
          <w:rFonts w:ascii="Calibri" w:eastAsia="Calibri" w:hAnsi="Calibri" w:cs="Calibri"/>
        </w:rPr>
      </w:pPr>
      <w:r>
        <w:rPr>
          <w:rFonts w:ascii="Calibri" w:eastAsia="Calibri" w:hAnsi="Calibri" w:cs="Calibri"/>
          <w:noProof/>
          <w:lang w:val="de-DE"/>
        </w:rPr>
        <w:drawing>
          <wp:inline distT="114300" distB="114300" distL="114300" distR="114300" wp14:anchorId="3074E0CE" wp14:editId="0EE11EBF">
            <wp:extent cx="6400800" cy="4267200"/>
            <wp:effectExtent l="0" t="0" r="0" b="0"/>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6400800" cy="4267200"/>
                    </a:xfrm>
                    <a:prstGeom prst="rect">
                      <a:avLst/>
                    </a:prstGeom>
                    <a:ln/>
                  </pic:spPr>
                </pic:pic>
              </a:graphicData>
            </a:graphic>
          </wp:inline>
        </w:drawing>
      </w:r>
    </w:p>
    <w:p w14:paraId="27197C7E" w14:textId="77777777" w:rsidR="006C3F56" w:rsidRPr="00354BFE" w:rsidRDefault="00354BFE" w:rsidP="00354BFE">
      <w:pPr>
        <w:widowControl w:val="0"/>
        <w:autoSpaceDE w:val="0"/>
        <w:autoSpaceDN w:val="0"/>
        <w:adjustRightInd w:val="0"/>
        <w:rPr>
          <w:color w:val="44546A"/>
          <w:sz w:val="18"/>
          <w:szCs w:val="18"/>
          <w:lang w:val="en-GB"/>
        </w:rPr>
      </w:pPr>
      <w:r w:rsidRPr="00354BFE">
        <w:rPr>
          <w:color w:val="44546A"/>
          <w:sz w:val="18"/>
          <w:szCs w:val="18"/>
          <w:lang w:val="en-GB"/>
        </w:rPr>
        <w:t xml:space="preserve">SRM 2025 President Jeff Goodwin presents the Frederic G. Renner Award to Dr. </w:t>
      </w:r>
      <w:r>
        <w:rPr>
          <w:color w:val="44546A"/>
          <w:sz w:val="18"/>
          <w:szCs w:val="18"/>
          <w:lang w:val="en-GB"/>
        </w:rPr>
        <w:t xml:space="preserve">Maryam </w:t>
      </w:r>
      <w:r w:rsidRPr="00354BFE">
        <w:rPr>
          <w:color w:val="44546A"/>
          <w:sz w:val="18"/>
          <w:szCs w:val="18"/>
          <w:lang w:val="en-GB"/>
        </w:rPr>
        <w:t xml:space="preserve">Niamir-Fuller, Dr. </w:t>
      </w:r>
      <w:r>
        <w:rPr>
          <w:color w:val="44546A"/>
          <w:sz w:val="18"/>
          <w:szCs w:val="18"/>
          <w:lang w:val="en-GB"/>
        </w:rPr>
        <w:t xml:space="preserve">Barbara </w:t>
      </w:r>
      <w:r w:rsidRPr="00354BFE">
        <w:rPr>
          <w:color w:val="44546A"/>
          <w:sz w:val="18"/>
          <w:szCs w:val="18"/>
          <w:lang w:val="en-GB"/>
        </w:rPr>
        <w:t xml:space="preserve">Hutchinson and Dr. </w:t>
      </w:r>
      <w:r>
        <w:rPr>
          <w:color w:val="44546A"/>
          <w:sz w:val="18"/>
          <w:szCs w:val="18"/>
          <w:lang w:val="en-GB"/>
        </w:rPr>
        <w:t xml:space="preserve">Ann </w:t>
      </w:r>
      <w:r w:rsidRPr="00354BFE">
        <w:rPr>
          <w:color w:val="44546A"/>
          <w:sz w:val="18"/>
          <w:szCs w:val="18"/>
          <w:lang w:val="en-GB"/>
        </w:rPr>
        <w:t>Waters-Bayer (accepted on her behalf by Lauren Svejcar)</w:t>
      </w:r>
    </w:p>
    <w:p w14:paraId="17C9B6C2" w14:textId="77777777" w:rsidR="006C3F56" w:rsidRDefault="006C3F56">
      <w:pPr>
        <w:pStyle w:val="Normal2"/>
        <w:spacing w:before="120" w:after="120"/>
        <w:rPr>
          <w:rFonts w:ascii="Calibri" w:eastAsia="Calibri" w:hAnsi="Calibri" w:cs="Calibri"/>
        </w:rPr>
      </w:pPr>
    </w:p>
    <w:sectPr w:rsidR="006C3F56">
      <w:headerReference w:type="default" r:id="rId8"/>
      <w:footerReference w:type="default" r:id="rId9"/>
      <w:pgSz w:w="12240" w:h="15840"/>
      <w:pgMar w:top="245" w:right="1080" w:bottom="245"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D13C3" w14:textId="77777777" w:rsidR="00664EFA" w:rsidRDefault="00664EFA">
      <w:r>
        <w:separator/>
      </w:r>
    </w:p>
  </w:endnote>
  <w:endnote w:type="continuationSeparator" w:id="0">
    <w:p w14:paraId="492D8068" w14:textId="77777777" w:rsidR="00664EFA" w:rsidRDefault="0066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62A9CA-8359-4679-AE3E-FFF3E81AFAB4}"/>
    <w:embedBold r:id="rId2" w:fontKey="{A3417DC5-1FDD-4CD6-83C2-866D0666CF93}"/>
  </w:font>
  <w:font w:name="Tahoma">
    <w:panose1 w:val="020B0604030504040204"/>
    <w:charset w:val="00"/>
    <w:family w:val="swiss"/>
    <w:pitch w:val="variable"/>
    <w:sig w:usb0="E1002EFF" w:usb1="C000605B" w:usb2="00000029" w:usb3="00000000" w:csb0="000101FF" w:csb1="00000000"/>
    <w:embedRegular r:id="rId3" w:fontKey="{6AA741A4-A392-4A8D-9CB3-3617C25EBFE5}"/>
  </w:font>
  <w:font w:name="Calibri Light">
    <w:panose1 w:val="020F0302020204030204"/>
    <w:charset w:val="00"/>
    <w:family w:val="swiss"/>
    <w:pitch w:val="variable"/>
    <w:sig w:usb0="E4002EFF" w:usb1="C200247B" w:usb2="00000009" w:usb3="00000000" w:csb0="000001FF" w:csb1="00000000"/>
    <w:embedRegular r:id="rId4" w:fontKey="{C896CBD8-0DC9-45B4-99E0-FE45A4EDD332}"/>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5" w:fontKey="{E9D821F8-655E-4962-AB7E-AB227109E2D4}"/>
  </w:font>
  <w:font w:name="Federo">
    <w:altName w:val="Times New Roman"/>
    <w:charset w:val="00"/>
    <w:family w:val="auto"/>
    <w:pitch w:val="default"/>
  </w:font>
  <w:font w:name="Jim Nightshade">
    <w:altName w:val="Times New Roman"/>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8318" w14:textId="77777777" w:rsidR="006C3F56" w:rsidRDefault="00354BFE">
    <w:pPr>
      <w:pStyle w:val="Normal2"/>
      <w:spacing w:before="120"/>
      <w:rPr>
        <w:rFonts w:ascii="Federo" w:eastAsia="Federo" w:hAnsi="Federo" w:cs="Federo"/>
        <w:b/>
        <w:bCs/>
        <w:color w:val="333333"/>
        <w:sz w:val="60"/>
        <w:szCs w:val="60"/>
      </w:rPr>
    </w:pPr>
    <w:r>
      <w:rPr>
        <w:noProof/>
        <w:lang w:val="de-DE"/>
      </w:rPr>
      <w:drawing>
        <wp:anchor distT="0" distB="0" distL="0" distR="0" simplePos="0" relativeHeight="251660288" behindDoc="1" locked="0" layoutInCell="1" hidden="0" allowOverlap="1" wp14:anchorId="11BCB43F" wp14:editId="0F5B9A59">
          <wp:simplePos x="0" y="0"/>
          <wp:positionH relativeFrom="column">
            <wp:posOffset>104775</wp:posOffset>
          </wp:positionH>
          <wp:positionV relativeFrom="paragraph">
            <wp:posOffset>88900</wp:posOffset>
          </wp:positionV>
          <wp:extent cx="807085" cy="909320"/>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7085" cy="909320"/>
                  </a:xfrm>
                  <a:prstGeom prst="rect">
                    <a:avLst/>
                  </a:prstGeom>
                  <a:ln/>
                </pic:spPr>
              </pic:pic>
            </a:graphicData>
          </a:graphic>
        </wp:anchor>
      </w:drawing>
    </w:r>
    <w:r>
      <w:rPr>
        <w:noProof/>
        <w:lang w:val="de-DE"/>
      </w:rPr>
      <mc:AlternateContent>
        <mc:Choice Requires="wps">
          <w:drawing>
            <wp:anchor distT="0" distB="0" distL="114300" distR="114300" simplePos="0" relativeHeight="251661312" behindDoc="0" locked="0" layoutInCell="1" hidden="0" allowOverlap="1" wp14:anchorId="483D0A6B" wp14:editId="68C58CA6">
              <wp:simplePos x="0" y="0"/>
              <wp:positionH relativeFrom="column">
                <wp:posOffset>1468438</wp:posOffset>
              </wp:positionH>
              <wp:positionV relativeFrom="paragraph">
                <wp:posOffset>223838</wp:posOffset>
              </wp:positionV>
              <wp:extent cx="2190750" cy="817880"/>
              <wp:effectExtent l="0" t="0" r="0" b="0"/>
              <wp:wrapNone/>
              <wp:docPr id="35" name="Rectangle 35"/>
              <wp:cNvGraphicFramePr/>
              <a:graphic xmlns:a="http://schemas.openxmlformats.org/drawingml/2006/main">
                <a:graphicData uri="http://schemas.microsoft.com/office/word/2010/wordprocessingShape">
                  <wps:wsp>
                    <wps:cNvSpPr/>
                    <wps:spPr>
                      <a:xfrm>
                        <a:off x="4260150" y="3380585"/>
                        <a:ext cx="2171700" cy="798830"/>
                      </a:xfrm>
                      <a:prstGeom prst="rect">
                        <a:avLst/>
                      </a:prstGeom>
                      <a:solidFill>
                        <a:srgbClr val="FFFFFF"/>
                      </a:solidFill>
                      <a:ln>
                        <a:noFill/>
                      </a:ln>
                    </wps:spPr>
                    <wps:txbx>
                      <w:txbxContent>
                        <w:p w14:paraId="41074AD4" w14:textId="77777777" w:rsidR="006C3F56" w:rsidRDefault="00354BFE">
                          <w:pPr>
                            <w:pStyle w:val="Normal2"/>
                            <w:textDirection w:val="btLr"/>
                          </w:pPr>
                          <w:r>
                            <w:rPr>
                              <w:rFonts w:ascii="Calibri" w:eastAsia="Calibri" w:hAnsi="Calibri" w:cs="Calibri"/>
                              <w:b/>
                              <w:color w:val="000000"/>
                              <w:sz w:val="18"/>
                            </w:rPr>
                            <w:t>MISSION:  Providing leadership for the Stewardship of Rangelands based on sound ecological principles.</w:t>
                          </w:r>
                        </w:p>
                      </w:txbxContent>
                    </wps:txbx>
                    <wps:bodyPr spcFirstLastPara="1" wrap="square" lIns="91425" tIns="45700" rIns="91425" bIns="45700" anchor="t" anchorCtr="0">
                      <a:noAutofit/>
                    </wps:bodyPr>
                  </wps:wsp>
                </a:graphicData>
              </a:graphic>
            </wp:anchor>
          </w:drawing>
        </mc:Choice>
        <mc:Fallback>
          <w:pict>
            <v:rect w14:anchorId="483D0A6B" id="Rectangle 35" o:spid="_x0000_s1027" style="position:absolute;margin-left:115.65pt;margin-top:17.65pt;width:172.5pt;height:6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" stroked="f">
              <v:textbox inset="2.53958mm,1.2694mm,2.53958mm,1.2694mm">
                <w:txbxContent>
                  <w:p w14:paraId="41074AD4" w14:textId="77777777" w:rsidR="006C3F56" w:rsidRDefault="00354BFE">
                    <w:pPr>
                      <w:pStyle w:val="Normal2"/>
                      <w:textDirection w:val="btLr"/>
                    </w:pPr>
                    <w:r>
                      <w:rPr>
                        <w:rFonts w:ascii="Calibri" w:eastAsia="Calibri" w:hAnsi="Calibri" w:cs="Calibri"/>
                        <w:b/>
                        <w:color w:val="000000"/>
                        <w:sz w:val="18"/>
                      </w:rPr>
                      <w:t>MISSION:  Providing leadership for the Stewardship of Rangelands based on sound ecological principles.</w:t>
                    </w:r>
                  </w:p>
                </w:txbxContent>
              </v:textbox>
            </v:rect>
          </w:pict>
        </mc:Fallback>
      </mc:AlternateContent>
    </w:r>
    <w:r>
      <w:rPr>
        <w:noProof/>
        <w:lang w:val="de-DE"/>
      </w:rPr>
      <mc:AlternateContent>
        <mc:Choice Requires="wps">
          <w:drawing>
            <wp:anchor distT="0" distB="0" distL="114300" distR="114300" simplePos="0" relativeHeight="251662336" behindDoc="0" locked="0" layoutInCell="1" hidden="0" allowOverlap="1" wp14:anchorId="7DB1BE14" wp14:editId="26D5F62F">
              <wp:simplePos x="0" y="0"/>
              <wp:positionH relativeFrom="column">
                <wp:posOffset>4071938</wp:posOffset>
              </wp:positionH>
              <wp:positionV relativeFrom="paragraph">
                <wp:posOffset>223838</wp:posOffset>
              </wp:positionV>
              <wp:extent cx="2334895" cy="773430"/>
              <wp:effectExtent l="0" t="0" r="0" b="0"/>
              <wp:wrapNone/>
              <wp:docPr id="34" name="Rectangle 34"/>
              <wp:cNvGraphicFramePr/>
              <a:graphic xmlns:a="http://schemas.openxmlformats.org/drawingml/2006/main">
                <a:graphicData uri="http://schemas.microsoft.com/office/word/2010/wordprocessingShape">
                  <wps:wsp>
                    <wps:cNvSpPr/>
                    <wps:spPr>
                      <a:xfrm>
                        <a:off x="4188078" y="3402810"/>
                        <a:ext cx="2315845" cy="754380"/>
                      </a:xfrm>
                      <a:prstGeom prst="rect">
                        <a:avLst/>
                      </a:prstGeom>
                      <a:solidFill>
                        <a:srgbClr val="FFFFFF"/>
                      </a:solidFill>
                      <a:ln>
                        <a:noFill/>
                      </a:ln>
                    </wps:spPr>
                    <wps:txbx>
                      <w:txbxContent>
                        <w:p w14:paraId="4165B565" w14:textId="77777777" w:rsidR="006C3F56" w:rsidRDefault="00354BFE">
                          <w:pPr>
                            <w:pStyle w:val="Normal2"/>
                            <w:textDirection w:val="btLr"/>
                          </w:pPr>
                          <w:r>
                            <w:rPr>
                              <w:rFonts w:ascii="Calibri" w:eastAsia="Calibri" w:hAnsi="Calibri" w:cs="Calibri"/>
                              <w:b/>
                              <w:color w:val="000000"/>
                              <w:sz w:val="18"/>
                            </w:rPr>
                            <w:t>VISION</w:t>
                          </w:r>
                          <w:r>
                            <w:rPr>
                              <w:rFonts w:ascii="Calibri" w:eastAsia="Calibri" w:hAnsi="Calibri" w:cs="Calibri"/>
                              <w:b/>
                              <w:color w:val="282828"/>
                              <w:sz w:val="18"/>
                            </w:rPr>
                            <w:t>:  A well-trained and highly motivated group of professionals and rangelands users working with productive, sustainable rangeland ecosystems.</w:t>
                          </w:r>
                        </w:p>
                        <w:p w14:paraId="75ECAA1F" w14:textId="77777777" w:rsidR="006C3F56" w:rsidRDefault="006C3F56">
                          <w:pPr>
                            <w:pStyle w:val="Normal2"/>
                            <w:textDirection w:val="btLr"/>
                          </w:pPr>
                        </w:p>
                      </w:txbxContent>
                    </wps:txbx>
                    <wps:bodyPr spcFirstLastPara="1" wrap="square" lIns="91425" tIns="45700" rIns="91425" bIns="45700" anchor="t" anchorCtr="0">
                      <a:noAutofit/>
                    </wps:bodyPr>
                  </wps:wsp>
                </a:graphicData>
              </a:graphic>
            </wp:anchor>
          </w:drawing>
        </mc:Choice>
        <mc:Fallback>
          <w:pict>
            <v:rect w14:anchorId="7DB1BE14" id="Rectangle 34" o:spid="_x0000_s1028" style="position:absolute;margin-left:320.65pt;margin-top:17.65pt;width:183.85pt;height:6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" stroked="f">
              <v:textbox inset="2.53958mm,1.2694mm,2.53958mm,1.2694mm">
                <w:txbxContent>
                  <w:p w14:paraId="4165B565" w14:textId="77777777" w:rsidR="006C3F56" w:rsidRDefault="00354BFE">
                    <w:pPr>
                      <w:pStyle w:val="Normal2"/>
                      <w:textDirection w:val="btLr"/>
                    </w:pPr>
                    <w:r>
                      <w:rPr>
                        <w:rFonts w:ascii="Calibri" w:eastAsia="Calibri" w:hAnsi="Calibri" w:cs="Calibri"/>
                        <w:b/>
                        <w:color w:val="000000"/>
                        <w:sz w:val="18"/>
                      </w:rPr>
                      <w:t>VISION</w:t>
                    </w:r>
                    <w:r>
                      <w:rPr>
                        <w:rFonts w:ascii="Calibri" w:eastAsia="Calibri" w:hAnsi="Calibri" w:cs="Calibri"/>
                        <w:b/>
                        <w:color w:val="282828"/>
                        <w:sz w:val="18"/>
                      </w:rPr>
                      <w:t>:  A well-trained and highly motivated group of professionals and rangelands users working with productive, sustainable rangeland ecosystems.</w:t>
                    </w:r>
                  </w:p>
                  <w:p w14:paraId="75ECAA1F" w14:textId="77777777" w:rsidR="006C3F56" w:rsidRDefault="006C3F56">
                    <w:pPr>
                      <w:pStyle w:val="Normal2"/>
                      <w:textDirection w:val="btLr"/>
                    </w:pPr>
                  </w:p>
                </w:txbxContent>
              </v:textbox>
            </v:rect>
          </w:pict>
        </mc:Fallback>
      </mc:AlternateContent>
    </w:r>
    <w:r>
      <w:rPr>
        <w:noProof/>
        <w:lang w:val="de-DE"/>
      </w:rPr>
      <mc:AlternateContent>
        <mc:Choice Requires="wps">
          <w:drawing>
            <wp:anchor distT="0" distB="0" distL="114300" distR="114300" simplePos="0" relativeHeight="251663360" behindDoc="0" locked="0" layoutInCell="1" hidden="0" allowOverlap="1" wp14:anchorId="795238B8" wp14:editId="6256EE44">
              <wp:simplePos x="0" y="0"/>
              <wp:positionH relativeFrom="column">
                <wp:posOffset>-9523</wp:posOffset>
              </wp:positionH>
              <wp:positionV relativeFrom="paragraph">
                <wp:posOffset>76200</wp:posOffset>
              </wp:positionV>
              <wp:extent cx="0" cy="19050"/>
              <wp:effectExtent l="0" t="0" r="0" b="0"/>
              <wp:wrapNone/>
              <wp:docPr id="31" name="Straight Arrow Connector 3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rnd" cmpd="sng">
                        <a:solidFill>
                          <a:srgbClr val="000000"/>
                        </a:solidFill>
                        <a:prstDash val="dot"/>
                        <a:round/>
                        <a:headEnd type="none" w="sm" len="sm"/>
                        <a:tailEnd type="none" w="sm" len="sm"/>
                      </a:ln>
                    </wps:spPr>
                    <wps:bodyPr/>
                  </wps:wsp>
                </a:graphicData>
              </a:graphic>
            </wp:anchor>
          </w:drawing>
        </mc:Choice>
        <mc:Fallback>
          <w:pict>
            <v:shapetype w14:anchorId="7885EA9B" id="_x0000_t32" coordsize="21600,21600" o:spt="32" o:oned="t" path="m,l21600,21600e" filled="f">
              <v:path arrowok="t" fillok="f" o:connecttype="none"/>
              <o:lock v:ext="edit" shapetype="t"/>
            </v:shapetype>
            <v:shape id="Straight Arrow Connector 31" o:spid="_x0000_s1026" type="#_x0000_t32" style="position:absolute;margin-left:-.75pt;margin-top:6pt;width:0;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" strokeweight="1.5pt">
              <v:stroke dashstyle="dot" startarrowwidth="narrow" startarrowlength="short" endarrowwidth="narrow" endarrowlength="short" endcap="round"/>
            </v:shape>
          </w:pict>
        </mc:Fallback>
      </mc:AlternateContent>
    </w:r>
  </w:p>
  <w:p w14:paraId="4F5527E7" w14:textId="77777777" w:rsidR="006C3F56" w:rsidRDefault="006C3F56">
    <w:pPr>
      <w:pStyle w:val="Normal2"/>
      <w:rPr>
        <w:rFonts w:ascii="Jim Nightshade" w:eastAsia="Jim Nightshade" w:hAnsi="Jim Nightshade" w:cs="Jim Nightshade"/>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8B3DF" w14:textId="77777777" w:rsidR="00664EFA" w:rsidRDefault="00664EFA">
      <w:r>
        <w:separator/>
      </w:r>
    </w:p>
  </w:footnote>
  <w:footnote w:type="continuationSeparator" w:id="0">
    <w:p w14:paraId="28DB5C76" w14:textId="77777777" w:rsidR="00664EFA" w:rsidRDefault="00664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E455" w14:textId="77777777" w:rsidR="006C3F56" w:rsidRDefault="00354BFE">
    <w:pPr>
      <w:pStyle w:val="Normal2"/>
      <w:rPr>
        <w:rFonts w:ascii="Federo" w:eastAsia="Federo" w:hAnsi="Federo" w:cs="Federo"/>
        <w:b/>
        <w:bCs/>
        <w:color w:val="333333"/>
        <w:sz w:val="90"/>
        <w:szCs w:val="90"/>
        <w:u w:val="single"/>
      </w:rPr>
    </w:pPr>
    <w:r>
      <w:rPr>
        <w:rFonts w:ascii="Federo" w:eastAsia="Federo" w:hAnsi="Federo" w:cs="Federo"/>
        <w:b/>
        <w:bCs/>
        <w:noProof/>
        <w:color w:val="333333"/>
        <w:sz w:val="90"/>
        <w:szCs w:val="90"/>
        <w:u w:val="single"/>
        <w:lang w:val="de-DE"/>
      </w:rPr>
      <w:drawing>
        <wp:inline distT="0" distB="0" distL="0" distR="0" wp14:anchorId="1EE60584" wp14:editId="796E5DE2">
          <wp:extent cx="1676400" cy="618903"/>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76400" cy="618903"/>
                  </a:xfrm>
                  <a:prstGeom prst="rect">
                    <a:avLst/>
                  </a:prstGeom>
                  <a:ln/>
                </pic:spPr>
              </pic:pic>
            </a:graphicData>
          </a:graphic>
        </wp:inline>
      </w:drawing>
    </w:r>
    <w:r>
      <w:rPr>
        <w:noProof/>
        <w:lang w:val="de-DE"/>
      </w:rPr>
      <mc:AlternateContent>
        <mc:Choice Requires="wps">
          <w:drawing>
            <wp:anchor distT="0" distB="0" distL="114300" distR="114300" simplePos="0" relativeHeight="251658240" behindDoc="0" locked="0" layoutInCell="1" hidden="0" allowOverlap="1" wp14:anchorId="1A14AB81" wp14:editId="260425D8">
              <wp:simplePos x="0" y="0"/>
              <wp:positionH relativeFrom="column">
                <wp:posOffset>2255838</wp:posOffset>
              </wp:positionH>
              <wp:positionV relativeFrom="paragraph">
                <wp:posOffset>-80960</wp:posOffset>
              </wp:positionV>
              <wp:extent cx="4152900" cy="657860"/>
              <wp:effectExtent l="0" t="0" r="0" b="0"/>
              <wp:wrapSquare wrapText="bothSides" distT="0" distB="0" distL="114300" distR="114300"/>
              <wp:docPr id="33" name="Rectangle 33"/>
              <wp:cNvGraphicFramePr/>
              <a:graphic xmlns:a="http://schemas.openxmlformats.org/drawingml/2006/main">
                <a:graphicData uri="http://schemas.microsoft.com/office/word/2010/wordprocessingShape">
                  <wps:wsp>
                    <wps:cNvSpPr/>
                    <wps:spPr>
                      <a:xfrm>
                        <a:off x="3279075" y="3460595"/>
                        <a:ext cx="4133850" cy="638810"/>
                      </a:xfrm>
                      <a:prstGeom prst="rect">
                        <a:avLst/>
                      </a:prstGeom>
                      <a:solidFill>
                        <a:srgbClr val="FFFFFF"/>
                      </a:solidFill>
                      <a:ln>
                        <a:noFill/>
                      </a:ln>
                    </wps:spPr>
                    <wps:txbx>
                      <w:txbxContent>
                        <w:p w14:paraId="3BFF979F" w14:textId="77777777" w:rsidR="006C3F56" w:rsidRDefault="00354BFE">
                          <w:pPr>
                            <w:pStyle w:val="Normal2"/>
                            <w:jc w:val="right"/>
                            <w:textDirection w:val="btLr"/>
                          </w:pPr>
                          <w:r>
                            <w:rPr>
                              <w:rFonts w:ascii="Calibri" w:eastAsia="Calibri" w:hAnsi="Calibri" w:cs="Calibri"/>
                              <w:b/>
                              <w:color w:val="282828"/>
                              <w:sz w:val="18"/>
                            </w:rPr>
                            <w:t>Society for Range Management</w:t>
                          </w:r>
                        </w:p>
                        <w:p w14:paraId="57687E56" w14:textId="77777777" w:rsidR="006C3F56" w:rsidRDefault="00354BFE">
                          <w:pPr>
                            <w:pStyle w:val="Normal2"/>
                            <w:jc w:val="right"/>
                            <w:textDirection w:val="btLr"/>
                          </w:pPr>
                          <w:r>
                            <w:rPr>
                              <w:rFonts w:ascii="Calibri" w:eastAsia="Calibri" w:hAnsi="Calibri" w:cs="Calibri"/>
                              <w:color w:val="282828"/>
                              <w:sz w:val="18"/>
                            </w:rPr>
                            <w:t xml:space="preserve">100 N 27th St, Suite 600 D, Billings, MT 59101 </w:t>
                          </w:r>
                        </w:p>
                        <w:p w14:paraId="5EC37F55" w14:textId="77777777" w:rsidR="006C3F56" w:rsidRDefault="00354BFE">
                          <w:pPr>
                            <w:pStyle w:val="Normal2"/>
                            <w:jc w:val="right"/>
                            <w:textDirection w:val="btLr"/>
                          </w:pPr>
                          <w:r>
                            <w:rPr>
                              <w:rFonts w:ascii="Calibri" w:eastAsia="Calibri" w:hAnsi="Calibri" w:cs="Calibri"/>
                              <w:color w:val="000000"/>
                              <w:sz w:val="18"/>
                            </w:rPr>
                            <w:t xml:space="preserve">Phone: 303-986-3309 / Email: info@rangelands.org </w:t>
                          </w:r>
                          <w:r>
                            <w:rPr>
                              <w:rFonts w:ascii="Calibri" w:eastAsia="Calibri" w:hAnsi="Calibri" w:cs="Calibri"/>
                              <w:color w:val="000000"/>
                              <w:sz w:val="18"/>
                            </w:rPr>
                            <w:br/>
                            <w:t>www.rangelands.org</w:t>
                          </w:r>
                        </w:p>
                      </w:txbxContent>
                    </wps:txbx>
                    <wps:bodyPr spcFirstLastPara="1" wrap="square" lIns="91425" tIns="45700" rIns="91425" bIns="45700" anchor="t" anchorCtr="0">
                      <a:noAutofit/>
                    </wps:bodyPr>
                  </wps:wsp>
                </a:graphicData>
              </a:graphic>
            </wp:anchor>
          </w:drawing>
        </mc:Choice>
        <mc:Fallback>
          <w:pict>
            <v:rect w14:anchorId="1A14AB81" id="Rectangle 33" o:spid="_x0000_s1026" style="position:absolute;margin-left:177.65pt;margin-top:-6.35pt;width:327pt;height:5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" stroked="f">
              <v:textbox inset="2.53958mm,1.2694mm,2.53958mm,1.2694mm">
                <w:txbxContent>
                  <w:p w14:paraId="3BFF979F" w14:textId="77777777" w:rsidR="006C3F56" w:rsidRDefault="00354BFE">
                    <w:pPr>
                      <w:pStyle w:val="Normal2"/>
                      <w:jc w:val="right"/>
                      <w:textDirection w:val="btLr"/>
                    </w:pPr>
                    <w:r>
                      <w:rPr>
                        <w:rFonts w:ascii="Calibri" w:eastAsia="Calibri" w:hAnsi="Calibri" w:cs="Calibri"/>
                        <w:b/>
                        <w:color w:val="282828"/>
                        <w:sz w:val="18"/>
                      </w:rPr>
                      <w:t>Society for Range Management</w:t>
                    </w:r>
                  </w:p>
                  <w:p w14:paraId="57687E56" w14:textId="77777777" w:rsidR="006C3F56" w:rsidRDefault="00354BFE">
                    <w:pPr>
                      <w:pStyle w:val="Normal2"/>
                      <w:jc w:val="right"/>
                      <w:textDirection w:val="btLr"/>
                    </w:pPr>
                    <w:r>
                      <w:rPr>
                        <w:rFonts w:ascii="Calibri" w:eastAsia="Calibri" w:hAnsi="Calibri" w:cs="Calibri"/>
                        <w:color w:val="282828"/>
                        <w:sz w:val="18"/>
                      </w:rPr>
                      <w:t xml:space="preserve">100 N 27th St, Suite 600 D, Billings, MT 59101 </w:t>
                    </w:r>
                  </w:p>
                  <w:p w14:paraId="5EC37F55" w14:textId="77777777" w:rsidR="006C3F56" w:rsidRDefault="00354BFE">
                    <w:pPr>
                      <w:pStyle w:val="Normal2"/>
                      <w:jc w:val="right"/>
                      <w:textDirection w:val="btLr"/>
                    </w:pPr>
                    <w:r>
                      <w:rPr>
                        <w:rFonts w:ascii="Calibri" w:eastAsia="Calibri" w:hAnsi="Calibri" w:cs="Calibri"/>
                        <w:color w:val="000000"/>
                        <w:sz w:val="18"/>
                      </w:rPr>
                      <w:t xml:space="preserve">Phone: 303-986-3309 / Email: info@rangelands.org </w:t>
                    </w:r>
                    <w:r>
                      <w:rPr>
                        <w:rFonts w:ascii="Calibri" w:eastAsia="Calibri" w:hAnsi="Calibri" w:cs="Calibri"/>
                        <w:color w:val="000000"/>
                        <w:sz w:val="18"/>
                      </w:rPr>
                      <w:br/>
                      <w:t>www.rangelands.org</w:t>
                    </w:r>
                  </w:p>
                </w:txbxContent>
              </v:textbox>
              <w10:wrap type="square"/>
            </v:rect>
          </w:pict>
        </mc:Fallback>
      </mc:AlternateContent>
    </w:r>
  </w:p>
  <w:p w14:paraId="47BF731C" w14:textId="77777777" w:rsidR="006C3F56" w:rsidRDefault="00354BFE">
    <w:pPr>
      <w:pStyle w:val="Normal2"/>
      <w:spacing w:after="240"/>
      <w:rPr>
        <w:sz w:val="8"/>
        <w:szCs w:val="8"/>
      </w:rPr>
    </w:pPr>
    <w:r>
      <w:rPr>
        <w:noProof/>
        <w:lang w:val="de-DE"/>
      </w:rPr>
      <mc:AlternateContent>
        <mc:Choice Requires="wps">
          <w:drawing>
            <wp:anchor distT="0" distB="0" distL="114300" distR="114300" simplePos="0" relativeHeight="251659264" behindDoc="0" locked="0" layoutInCell="1" hidden="0" allowOverlap="1" wp14:anchorId="082C88DE" wp14:editId="2F8B655F">
              <wp:simplePos x="0" y="0"/>
              <wp:positionH relativeFrom="column">
                <wp:posOffset>-9523</wp:posOffset>
              </wp:positionH>
              <wp:positionV relativeFrom="paragraph">
                <wp:posOffset>76200</wp:posOffset>
              </wp:positionV>
              <wp:extent cx="0" cy="19050"/>
              <wp:effectExtent l="0" t="0" r="0" b="0"/>
              <wp:wrapNone/>
              <wp:docPr id="32" name="Straight Arrow Connector 3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rnd" cmpd="sng">
                        <a:solidFill>
                          <a:srgbClr val="000000"/>
                        </a:solidFill>
                        <a:prstDash val="dot"/>
                        <a:round/>
                        <a:headEnd type="none" w="sm" len="sm"/>
                        <a:tailEnd type="none" w="sm" len="sm"/>
                      </a:ln>
                    </wps:spPr>
                    <wps:bodyPr/>
                  </wps:wsp>
                </a:graphicData>
              </a:graphic>
            </wp:anchor>
          </w:drawing>
        </mc:Choice>
        <mc:Fallback>
          <w:pict>
            <v:shapetype w14:anchorId="41FD74D1" id="_x0000_t32" coordsize="21600,21600" o:spt="32" o:oned="t" path="m,l21600,21600e" filled="f">
              <v:path arrowok="t" fillok="f" o:connecttype="none"/>
              <o:lock v:ext="edit" shapetype="t"/>
            </v:shapetype>
            <v:shape id="Straight Arrow Connector 32" o:spid="_x0000_s1026" type="#_x0000_t32" style="position:absolute;margin-left:-.75pt;margin-top:6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" strokeweight="1.5pt">
              <v:stroke dashstyle="dot" startarrowwidth="narrow" startarrowlength="short" endarrowwidth="narrow" endarrowlength="short" endcap="round"/>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F56"/>
    <w:rsid w:val="00310A6A"/>
    <w:rsid w:val="00354BFE"/>
    <w:rsid w:val="00664EFA"/>
    <w:rsid w:val="006C3F56"/>
    <w:rsid w:val="009D0D05"/>
    <w:rsid w:val="00D11C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3A79E4"/>
  <w15:docId w15:val="{A226FB11-6ED9-4449-8138-4347FD5E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jc w:val="right"/>
      <w:outlineLvl w:val="0"/>
    </w:pPr>
    <w:rPr>
      <w:b/>
      <w:bCs/>
      <w:sz w:val="36"/>
      <w:szCs w:val="36"/>
    </w:rPr>
  </w:style>
  <w:style w:type="paragraph" w:styleId="Heading2">
    <w:name w:val="heading 2"/>
    <w:basedOn w:val="Normal1"/>
    <w:next w:val="Normal1"/>
    <w:pPr>
      <w:keepNext/>
      <w:outlineLvl w:val="1"/>
    </w:pPr>
    <w:rPr>
      <w:rFonts w:ascii="Arial" w:eastAsia="Arial" w:hAnsi="Arial" w:cs="Arial"/>
      <w:b/>
      <w:bCs/>
      <w:sz w:val="22"/>
      <w:szCs w:val="22"/>
    </w:rPr>
  </w:style>
  <w:style w:type="paragraph" w:styleId="Heading3">
    <w:name w:val="heading 3"/>
    <w:basedOn w:val="Normal1"/>
    <w:next w:val="Normal1"/>
    <w:link w:val="Heading3Char"/>
    <w:pPr>
      <w:keepNext/>
      <w:keepLines/>
      <w:spacing w:before="40"/>
      <w:outlineLvl w:val="2"/>
    </w:pPr>
    <w:rPr>
      <w:rFonts w:ascii="Calibri" w:eastAsia="Calibri" w:hAnsi="Calibri" w:cs="Calibri"/>
      <w:color w:val="1F3863"/>
    </w:rPr>
  </w:style>
  <w:style w:type="paragraph" w:styleId="Heading4">
    <w:name w:val="heading 4"/>
    <w:basedOn w:val="Normal1"/>
    <w:next w:val="Normal1"/>
    <w:pPr>
      <w:keepNext/>
      <w:keepLines/>
      <w:spacing w:before="240" w:after="40"/>
      <w:outlineLvl w:val="3"/>
    </w:pPr>
    <w:rPr>
      <w:b/>
      <w:bCs/>
    </w:rPr>
  </w:style>
  <w:style w:type="paragraph" w:styleId="Heading5">
    <w:name w:val="heading 5"/>
    <w:basedOn w:val="Normal1"/>
    <w:next w:val="Normal1"/>
    <w:pPr>
      <w:keepNext/>
      <w:keepLines/>
      <w:spacing w:before="220" w:after="40"/>
      <w:outlineLvl w:val="4"/>
    </w:pPr>
    <w:rPr>
      <w:b/>
      <w:bCs/>
      <w:sz w:val="22"/>
      <w:szCs w:val="22"/>
    </w:rPr>
  </w:style>
  <w:style w:type="paragraph" w:styleId="Heading6">
    <w:name w:val="heading 6"/>
    <w:basedOn w:val="Normal1"/>
    <w:next w:val="Normal1"/>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pPr>
      <w:keepNext/>
      <w:keepLines/>
      <w:spacing w:before="480" w:after="120"/>
    </w:pPr>
    <w:rPr>
      <w:b/>
      <w:bCs/>
      <w:sz w:val="72"/>
      <w:szCs w:val="72"/>
    </w:rPr>
  </w:style>
  <w:style w:type="paragraph" w:customStyle="1" w:styleId="Normal2">
    <w:name w:val="Normal2"/>
  </w:style>
  <w:style w:type="table" w:customStyle="1" w:styleId="TableNormal1">
    <w:name w:val="Table Normal1"/>
    <w:tblPr>
      <w:tblCellMar>
        <w:top w:w="0" w:type="dxa"/>
        <w:left w:w="0" w:type="dxa"/>
        <w:bottom w:w="0" w:type="dxa"/>
        <w:right w:w="0" w:type="dxa"/>
      </w:tblCellMar>
    </w:tblPr>
  </w:style>
  <w:style w:type="paragraph" w:styleId="Header">
    <w:name w:val="header"/>
    <w:basedOn w:val="Normal2"/>
    <w:rsid w:val="002F010A"/>
    <w:pPr>
      <w:tabs>
        <w:tab w:val="center" w:pos="4320"/>
        <w:tab w:val="right" w:pos="8640"/>
      </w:tabs>
    </w:pPr>
  </w:style>
  <w:style w:type="paragraph" w:styleId="Footer">
    <w:name w:val="footer"/>
    <w:basedOn w:val="Normal2"/>
    <w:rsid w:val="002F010A"/>
    <w:pPr>
      <w:tabs>
        <w:tab w:val="center" w:pos="4320"/>
        <w:tab w:val="right" w:pos="8640"/>
      </w:tabs>
    </w:pPr>
  </w:style>
  <w:style w:type="paragraph" w:styleId="BalloonText">
    <w:name w:val="Balloon Text"/>
    <w:basedOn w:val="Normal2"/>
    <w:semiHidden/>
    <w:rsid w:val="009449EC"/>
    <w:rPr>
      <w:rFonts w:ascii="Tahoma" w:hAnsi="Tahoma" w:cs="Tahoma"/>
      <w:sz w:val="16"/>
      <w:szCs w:val="16"/>
    </w:rPr>
  </w:style>
  <w:style w:type="paragraph" w:styleId="BodyText">
    <w:name w:val="Body Text"/>
    <w:basedOn w:val="Normal2"/>
    <w:rsid w:val="004B6EEB"/>
    <w:rPr>
      <w:sz w:val="28"/>
    </w:rPr>
  </w:style>
  <w:style w:type="character" w:styleId="Hyperlink">
    <w:name w:val="Hyperlink"/>
    <w:rsid w:val="008172BB"/>
    <w:rPr>
      <w:color w:val="0000FF"/>
      <w:u w:val="single"/>
    </w:rPr>
  </w:style>
  <w:style w:type="paragraph" w:styleId="NormalWeb">
    <w:name w:val="Normal (Web)"/>
    <w:basedOn w:val="Normal2"/>
    <w:uiPriority w:val="99"/>
    <w:rsid w:val="00DF60AC"/>
  </w:style>
  <w:style w:type="character" w:customStyle="1" w:styleId="UnresolvedMention1">
    <w:name w:val="Unresolved Mention1"/>
    <w:basedOn w:val="DefaultParagraphFont"/>
    <w:uiPriority w:val="99"/>
    <w:semiHidden/>
    <w:unhideWhenUsed/>
    <w:rsid w:val="00EB148D"/>
    <w:rPr>
      <w:color w:val="605E5C"/>
      <w:shd w:val="clear" w:color="auto" w:fill="E1DFDD"/>
    </w:rPr>
  </w:style>
  <w:style w:type="character" w:customStyle="1" w:styleId="apple-converted-space">
    <w:name w:val="apple-converted-space"/>
    <w:basedOn w:val="DefaultParagraphFont"/>
    <w:rsid w:val="004B3BBC"/>
  </w:style>
  <w:style w:type="character" w:customStyle="1" w:styleId="Heading3Char">
    <w:name w:val="Heading 3 Char"/>
    <w:basedOn w:val="DefaultParagraphFont"/>
    <w:link w:val="Heading3"/>
    <w:semiHidden/>
    <w:rsid w:val="00AD77BC"/>
    <w:rPr>
      <w:rFonts w:asciiTheme="majorHAnsi" w:eastAsiaTheme="majorEastAsia" w:hAnsiTheme="majorHAnsi" w:cstheme="majorBidi"/>
      <w:color w:val="1F3763" w:themeColor="accent1" w:themeShade="7F"/>
      <w:sz w:val="24"/>
      <w:szCs w:val="24"/>
    </w:rPr>
  </w:style>
  <w:style w:type="paragraph" w:styleId="Subtitle">
    <w:name w:val="Subtitle"/>
    <w:basedOn w:val="Normal2"/>
    <w:next w:val="Normal2"/>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9D0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P0PTgTd22xJ2s0bB13EYcEqYw==">CgMxLjA4AHIhMWpFazlWMHVORWxqWWg3all4OVFZNjdBVEhXTTd6SEht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522</Words>
  <Characters>2978</Characters>
  <Application>Microsoft Office Word</Application>
  <DocSecurity>4</DocSecurity>
  <Lines>24</Lines>
  <Paragraphs>6</Paragraphs>
  <ScaleCrop>false</ScaleCrop>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VTrujillo</dc:creator>
  <cp:lastModifiedBy>Hutchinson, Barbara S - (bhutchin)</cp:lastModifiedBy>
  <cp:revision>2</cp:revision>
  <dcterms:created xsi:type="dcterms:W3CDTF">2026-03-20T00:44:00Z</dcterms:created>
  <dcterms:modified xsi:type="dcterms:W3CDTF">2026-03-20T00:44:00Z</dcterms:modified>
</cp:coreProperties>
</file>