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25CF5B" w14:textId="4503AA56" w:rsidR="00A34EEF" w:rsidRPr="00A34EEF" w:rsidRDefault="00A34EEF" w:rsidP="00A34EEF">
      <w:pPr>
        <w:pStyle w:val="ds-markdown-paragraph"/>
        <w:shd w:val="clear" w:color="auto" w:fill="FFFFFF"/>
        <w:spacing w:before="0" w:beforeAutospacing="0" w:after="240" w:afterAutospacing="0"/>
        <w:rPr>
          <w:rFonts w:ascii="Segoe UI" w:hAnsi="Segoe UI" w:cs="Segoe UI"/>
          <w:color w:val="0F1115"/>
          <w:sz w:val="28"/>
          <w:szCs w:val="28"/>
        </w:rPr>
      </w:pPr>
      <w:r w:rsidRPr="00A34EEF">
        <w:rPr>
          <w:rStyle w:val="Strong"/>
          <w:rFonts w:ascii="Segoe UI" w:hAnsi="Segoe UI" w:cs="Segoe UI" w:hint="eastAsia"/>
          <w:color w:val="0F1115"/>
          <w:sz w:val="28"/>
          <w:szCs w:val="28"/>
        </w:rPr>
        <w:t>草原</w:t>
      </w:r>
      <w:r w:rsidRPr="00A34EEF">
        <w:rPr>
          <w:rStyle w:val="Strong"/>
          <w:rFonts w:ascii="Segoe UI" w:hAnsi="Segoe UI" w:cs="Segoe UI"/>
          <w:color w:val="0F1115"/>
          <w:sz w:val="28"/>
          <w:szCs w:val="28"/>
        </w:rPr>
        <w:t>与牧民可持续发展：一项全球要务</w:t>
      </w:r>
    </w:p>
    <w:p w14:paraId="0D90CB06" w14:textId="7919C877" w:rsidR="00A34EEF" w:rsidRPr="00A34EEF" w:rsidRDefault="00A34EEF" w:rsidP="00A34EEF">
      <w:pPr>
        <w:pStyle w:val="ds-markdown-paragraph"/>
        <w:shd w:val="clear" w:color="auto" w:fill="FFFFFF"/>
        <w:spacing w:before="240" w:beforeAutospacing="0" w:after="240" w:afterAutospacing="0"/>
        <w:rPr>
          <w:rFonts w:ascii="Segoe UI" w:hAnsi="Segoe UI" w:cs="Segoe UI"/>
          <w:color w:val="4472C4" w:themeColor="accent1"/>
        </w:rPr>
      </w:pPr>
      <w:r w:rsidRPr="00A34EEF">
        <w:rPr>
          <w:rStyle w:val="Strong"/>
          <w:rFonts w:ascii="Segoe UI" w:hAnsi="Segoe UI" w:cs="Segoe UI"/>
          <w:color w:val="4472C4" w:themeColor="accent1"/>
        </w:rPr>
        <w:t>全球</w:t>
      </w:r>
      <w:r w:rsidRPr="00A34EEF">
        <w:rPr>
          <w:rStyle w:val="Strong"/>
          <w:rFonts w:ascii="Segoe UI" w:hAnsi="Segoe UI" w:cs="Segoe UI" w:hint="eastAsia"/>
          <w:color w:val="4472C4" w:themeColor="accent1"/>
        </w:rPr>
        <w:t>草原</w:t>
      </w:r>
      <w:r w:rsidRPr="00A34EEF">
        <w:rPr>
          <w:rStyle w:val="Strong"/>
          <w:rFonts w:ascii="Segoe UI" w:hAnsi="Segoe UI" w:cs="Segoe UI"/>
          <w:color w:val="4472C4" w:themeColor="accent1"/>
        </w:rPr>
        <w:t>与牧民联盟呼吁政策变革</w:t>
      </w:r>
    </w:p>
    <w:p w14:paraId="06C96D6A" w14:textId="69EADE39" w:rsidR="00A34EEF" w:rsidRPr="00A34EEF" w:rsidRDefault="00A34EEF" w:rsidP="00A34EEF">
      <w:pPr>
        <w:pStyle w:val="ds-markdown-paragraph"/>
        <w:shd w:val="clear" w:color="auto" w:fill="FFFFFF"/>
        <w:spacing w:before="240" w:beforeAutospacing="0" w:after="240" w:afterAutospacing="0"/>
        <w:rPr>
          <w:rFonts w:ascii="Segoe UI" w:hAnsi="Segoe UI" w:cs="Segoe UI"/>
          <w:i/>
          <w:iCs/>
          <w:color w:val="4472C4" w:themeColor="accent1"/>
        </w:rPr>
      </w:pPr>
      <w:r w:rsidRPr="00A34EEF">
        <w:rPr>
          <w:rFonts w:ascii="Segoe UI" w:hAnsi="Segoe UI" w:cs="Segoe UI"/>
          <w:i/>
          <w:iCs/>
          <w:color w:val="4472C4" w:themeColor="accent1"/>
        </w:rPr>
        <w:t>各国若要在可持续</w:t>
      </w:r>
      <w:r>
        <w:rPr>
          <w:rFonts w:ascii="Segoe UI" w:hAnsi="Segoe UI" w:cs="Segoe UI" w:hint="eastAsia"/>
          <w:i/>
          <w:iCs/>
          <w:color w:val="4472C4" w:themeColor="accent1"/>
        </w:rPr>
        <w:t>草原</w:t>
      </w:r>
      <w:r w:rsidRPr="00A34EEF">
        <w:rPr>
          <w:rFonts w:ascii="Segoe UI" w:hAnsi="Segoe UI" w:cs="Segoe UI"/>
          <w:i/>
          <w:iCs/>
          <w:color w:val="4472C4" w:themeColor="accent1"/>
        </w:rPr>
        <w:t>管理和牧民发展方面采取紧急行动，方能实现可持续发展目标，包括消除贫困、零饥饿、性别平等、气候行动和陆地生命等具体目标。</w:t>
      </w:r>
    </w:p>
    <w:p w14:paraId="787732E0" w14:textId="18CC004C"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认识</w:t>
      </w:r>
      <w:r>
        <w:rPr>
          <w:rStyle w:val="Strong"/>
          <w:rFonts w:ascii="Segoe UI" w:hAnsi="Segoe UI" w:cs="Segoe UI" w:hint="eastAsia"/>
          <w:color w:val="0F1115"/>
        </w:rPr>
        <w:t>草原</w:t>
      </w:r>
      <w:r>
        <w:rPr>
          <w:rStyle w:val="Strong"/>
          <w:rFonts w:ascii="Segoe UI" w:hAnsi="Segoe UI" w:cs="Segoe UI"/>
          <w:color w:val="0F1115"/>
        </w:rPr>
        <w:t>和牧民的全球及国家重要性</w:t>
      </w:r>
    </w:p>
    <w:p w14:paraId="0FE7C47F" w14:textId="4B65613D"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hint="eastAsia"/>
          <w:color w:val="0F1115"/>
        </w:rPr>
        <w:t>草原</w:t>
      </w:r>
      <w:r>
        <w:rPr>
          <w:rFonts w:ascii="Segoe UI" w:hAnsi="Segoe UI" w:cs="Segoe UI"/>
          <w:color w:val="0F1115"/>
        </w:rPr>
        <w:t>占地球陆地面积的一半以上，支撑着约</w:t>
      </w:r>
      <w:r w:rsidRPr="00A34EEF">
        <w:rPr>
          <w:rFonts w:ascii="Times New Roman" w:hAnsi="Times New Roman" w:cs="Times New Roman"/>
          <w:color w:val="0F1115"/>
        </w:rPr>
        <w:t>140</w:t>
      </w:r>
      <w:r w:rsidRPr="00A34EEF">
        <w:rPr>
          <w:rFonts w:ascii="Times New Roman" w:hAnsi="Times New Roman" w:cs="Times New Roman"/>
          <w:color w:val="0F1115"/>
        </w:rPr>
        <w:t>个国家约</w:t>
      </w:r>
      <w:r w:rsidRPr="00A34EEF">
        <w:rPr>
          <w:rFonts w:ascii="Times New Roman" w:hAnsi="Times New Roman" w:cs="Times New Roman"/>
          <w:color w:val="0F1115"/>
        </w:rPr>
        <w:t>5</w:t>
      </w:r>
      <w:r>
        <w:rPr>
          <w:rFonts w:ascii="Segoe UI" w:hAnsi="Segoe UI" w:cs="Segoe UI"/>
          <w:color w:val="0F1115"/>
        </w:rPr>
        <w:t>亿牧民的生计。这些区域在粮食和收入安全、和平与稳定、生物多样性保护以及气候变化减缓与适应方面发挥着重要作用。</w:t>
      </w:r>
      <w:r>
        <w:rPr>
          <w:rFonts w:ascii="Segoe UI" w:hAnsi="Segoe UI" w:cs="Segoe UI" w:hint="eastAsia"/>
          <w:color w:val="0F1115"/>
        </w:rPr>
        <w:t>很多</w:t>
      </w:r>
      <w:r>
        <w:rPr>
          <w:rFonts w:ascii="Segoe UI" w:hAnsi="Segoe UI" w:cs="Segoe UI"/>
          <w:color w:val="0F1115"/>
        </w:rPr>
        <w:t>世纪以来，牧民通过移动式牲畜放牧管理和塑造着</w:t>
      </w:r>
      <w:r>
        <w:rPr>
          <w:rFonts w:ascii="Segoe UI" w:hAnsi="Segoe UI" w:cs="Segoe UI" w:hint="eastAsia"/>
          <w:color w:val="0F1115"/>
        </w:rPr>
        <w:t>草原</w:t>
      </w:r>
      <w:r>
        <w:rPr>
          <w:rFonts w:ascii="Segoe UI" w:hAnsi="Segoe UI" w:cs="Segoe UI"/>
          <w:color w:val="0F1115"/>
        </w:rPr>
        <w:t>，他们的文化和知识对于维持</w:t>
      </w:r>
      <w:r>
        <w:rPr>
          <w:rFonts w:ascii="Segoe UI" w:hAnsi="Segoe UI" w:cs="Segoe UI" w:hint="eastAsia"/>
          <w:color w:val="0F1115"/>
        </w:rPr>
        <w:t>草原</w:t>
      </w:r>
      <w:r>
        <w:rPr>
          <w:rFonts w:ascii="Segoe UI" w:hAnsi="Segoe UI" w:cs="Segoe UI"/>
          <w:color w:val="0F1115"/>
        </w:rPr>
        <w:t>提供的众多产品和服务至关重要。如果</w:t>
      </w:r>
      <w:r w:rsidRPr="00A34EEF">
        <w:rPr>
          <w:rFonts w:ascii="Segoe UI" w:hAnsi="Segoe UI" w:cs="Segoe UI" w:hint="eastAsia"/>
          <w:color w:val="0F1115"/>
        </w:rPr>
        <w:t>草原</w:t>
      </w:r>
      <w:r>
        <w:rPr>
          <w:rFonts w:ascii="Segoe UI" w:hAnsi="Segoe UI" w:cs="Segoe UI"/>
          <w:color w:val="0F1115"/>
        </w:rPr>
        <w:t>和牧民的作用得到积极保护和促进，包括土地退化零增长、生物多样性保护以及气候变化减缓与适应等目标在内的可持续发展目标就能够实现。</w:t>
      </w:r>
    </w:p>
    <w:p w14:paraId="4969FF33" w14:textId="45C022CE"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提升</w:t>
      </w:r>
      <w:r w:rsidRPr="00A34EEF">
        <w:rPr>
          <w:rStyle w:val="Strong"/>
          <w:rFonts w:ascii="Segoe UI" w:hAnsi="Segoe UI" w:cs="Segoe UI" w:hint="eastAsia"/>
          <w:color w:val="0F1115"/>
        </w:rPr>
        <w:t>草原</w:t>
      </w:r>
      <w:r>
        <w:rPr>
          <w:rStyle w:val="Strong"/>
          <w:rFonts w:ascii="Segoe UI" w:hAnsi="Segoe UI" w:cs="Segoe UI"/>
          <w:color w:val="0F1115"/>
        </w:rPr>
        <w:t>畜牧业兼具的畜牧与自然双重价值</w:t>
      </w:r>
    </w:p>
    <w:p w14:paraId="027010D0" w14:textId="752FCE5B"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通过良好的畜牧生产和生态系统服务</w:t>
      </w:r>
      <w:r w:rsidRPr="00A34EEF">
        <w:rPr>
          <w:rFonts w:ascii="Times New Roman" w:hAnsi="Times New Roman" w:cs="Times New Roman"/>
          <w:color w:val="0F1115"/>
        </w:rPr>
        <w:t>(</w:t>
      </w:r>
      <w:r w:rsidRPr="00A34EEF">
        <w:rPr>
          <w:rFonts w:ascii="Times New Roman" w:hAnsi="Times New Roman" w:cs="Times New Roman"/>
          <w:color w:val="0F1115"/>
        </w:rPr>
        <w:t>包括水和气候调节及栖息地保护</w:t>
      </w:r>
      <w:r w:rsidRPr="00A34EEF">
        <w:rPr>
          <w:rFonts w:ascii="Times New Roman" w:hAnsi="Times New Roman" w:cs="Times New Roman"/>
          <w:color w:val="0F1115"/>
        </w:rPr>
        <w:t>)</w:t>
      </w:r>
      <w:r w:rsidRPr="00A34EEF">
        <w:rPr>
          <w:rFonts w:ascii="Times New Roman" w:hAnsi="Times New Roman" w:cs="Times New Roman"/>
          <w:color w:val="0F1115"/>
        </w:rPr>
        <w:t>，</w:t>
      </w:r>
      <w:r w:rsidRPr="00A34EEF">
        <w:rPr>
          <w:rFonts w:ascii="Segoe UI" w:hAnsi="Segoe UI" w:cs="Segoe UI" w:hint="eastAsia"/>
          <w:color w:val="0F1115"/>
        </w:rPr>
        <w:t>草原</w:t>
      </w:r>
      <w:r>
        <w:rPr>
          <w:rFonts w:ascii="Segoe UI" w:hAnsi="Segoe UI" w:cs="Segoe UI"/>
          <w:color w:val="0F1115"/>
        </w:rPr>
        <w:t>产生诸多经济、环境和社会价值。当牧民能够有效管理其畜群，尤其是在不同资源区域间进行季节性移动放牧时，</w:t>
      </w:r>
      <w:r w:rsidRPr="00A34EEF">
        <w:rPr>
          <w:rFonts w:ascii="Segoe UI" w:hAnsi="Segoe UI" w:cs="Segoe UI" w:hint="eastAsia"/>
          <w:color w:val="0F1115"/>
        </w:rPr>
        <w:t>草原</w:t>
      </w:r>
      <w:r>
        <w:rPr>
          <w:rFonts w:ascii="Segoe UI" w:hAnsi="Segoe UI" w:cs="Segoe UI"/>
          <w:color w:val="0F1115"/>
        </w:rPr>
        <w:t>便能同时促进畜牧生产和生物多样性保护。尽管</w:t>
      </w:r>
      <w:r w:rsidRPr="00A34EEF">
        <w:rPr>
          <w:rFonts w:ascii="Segoe UI" w:hAnsi="Segoe UI" w:cs="Segoe UI" w:hint="eastAsia"/>
          <w:color w:val="0F1115"/>
        </w:rPr>
        <w:t>草原</w:t>
      </w:r>
      <w:r>
        <w:rPr>
          <w:rFonts w:ascii="Segoe UI" w:hAnsi="Segoe UI" w:cs="Segoe UI"/>
          <w:color w:val="0F1115"/>
        </w:rPr>
        <w:t>对许多部门都至关重要，但各国政府很少将其视为政策和立法的优先事项。国家</w:t>
      </w:r>
      <w:r w:rsidR="004E3ADA" w:rsidRPr="004E3ADA">
        <w:rPr>
          <w:rFonts w:ascii="Segoe UI" w:hAnsi="Segoe UI" w:cs="Segoe UI" w:hint="eastAsia"/>
          <w:color w:val="0F1115"/>
        </w:rPr>
        <w:t>草原</w:t>
      </w:r>
      <w:r>
        <w:rPr>
          <w:rFonts w:ascii="Segoe UI" w:hAnsi="Segoe UI" w:cs="Segoe UI"/>
          <w:color w:val="0F1115"/>
        </w:rPr>
        <w:t>和畜牧业框架可以责成相关行业部委设定目标并采取行动。多边环境公约也需要类似的协同作用。</w:t>
      </w:r>
    </w:p>
    <w:p w14:paraId="2041A167" w14:textId="77777777"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加强牧民的土地权和治理</w:t>
      </w:r>
    </w:p>
    <w:p w14:paraId="10D9BBD9" w14:textId="5D19B053" w:rsidR="00A34EEF" w:rsidRPr="004E3ADA" w:rsidRDefault="004E3ADA" w:rsidP="00A34EEF">
      <w:pPr>
        <w:pStyle w:val="ds-markdown-paragraph"/>
        <w:shd w:val="clear" w:color="auto" w:fill="FFFFFF"/>
        <w:spacing w:before="240" w:beforeAutospacing="0" w:after="240" w:afterAutospacing="0"/>
        <w:rPr>
          <w:rFonts w:ascii="Times New Roman" w:hAnsi="Times New Roman" w:cs="Times New Roman"/>
          <w:color w:val="0F1115"/>
        </w:rPr>
      </w:pPr>
      <w:r>
        <w:rPr>
          <w:rFonts w:ascii="Segoe UI" w:hAnsi="Segoe UI" w:cs="Segoe UI"/>
          <w:color w:val="0F1115"/>
        </w:rPr>
        <w:t>草原</w:t>
      </w:r>
      <w:r w:rsidR="00A34EEF">
        <w:rPr>
          <w:rFonts w:ascii="Segoe UI" w:hAnsi="Segoe UI" w:cs="Segoe UI"/>
          <w:color w:val="0F1115"/>
        </w:rPr>
        <w:t>的可持续利用取决于社区能否做出有效的资源管理决策，尤其是在共有土地方面。所有拥有</w:t>
      </w:r>
      <w:r>
        <w:rPr>
          <w:rFonts w:ascii="Segoe UI" w:hAnsi="Segoe UI" w:cs="Segoe UI"/>
          <w:color w:val="0F1115"/>
        </w:rPr>
        <w:t>草原</w:t>
      </w:r>
      <w:r w:rsidR="00A34EEF">
        <w:rPr>
          <w:rFonts w:ascii="Segoe UI" w:hAnsi="Segoe UI" w:cs="Segoe UI"/>
          <w:color w:val="0F1115"/>
        </w:rPr>
        <w:t>的国家都存在牧区共有财产，并通过公共机构或当地社区进行管理。然而，牧区共有财产的社区权属通常在法律上缺乏保障，大量高价值土地和水资源已被转变为农业、造林、工业、采矿和城市化等其他用途，所有这些都削弱了牧民的韧性。加强</w:t>
      </w:r>
      <w:r>
        <w:rPr>
          <w:rFonts w:ascii="Segoe UI" w:hAnsi="Segoe UI" w:cs="Segoe UI"/>
          <w:color w:val="0F1115"/>
        </w:rPr>
        <w:t>草原</w:t>
      </w:r>
      <w:r w:rsidR="00A34EEF">
        <w:rPr>
          <w:rFonts w:ascii="Segoe UI" w:hAnsi="Segoe UI" w:cs="Segoe UI"/>
          <w:color w:val="0F1115"/>
        </w:rPr>
        <w:t>治理和法律保护是可持续</w:t>
      </w:r>
      <w:r>
        <w:rPr>
          <w:rFonts w:ascii="Segoe UI" w:hAnsi="Segoe UI" w:cs="Segoe UI"/>
          <w:color w:val="0F1115"/>
        </w:rPr>
        <w:t>草原</w:t>
      </w:r>
      <w:r w:rsidR="00A34EEF">
        <w:rPr>
          <w:rFonts w:ascii="Segoe UI" w:hAnsi="Segoe UI" w:cs="Segoe UI"/>
          <w:color w:val="0F1115"/>
        </w:rPr>
        <w:t>管理的</w:t>
      </w:r>
      <w:r w:rsidR="00A34EEF" w:rsidRPr="004E3ADA">
        <w:rPr>
          <w:rFonts w:ascii="Times New Roman" w:hAnsi="Times New Roman" w:cs="Times New Roman"/>
          <w:color w:val="0F1115"/>
        </w:rPr>
        <w:t>基础，对于和平与稳定、有韧性的生计和经济发展，以及保障妇女和青年的权利至关重要。通过将牧区共有财产认定为</w:t>
      </w:r>
      <w:r w:rsidR="00A34EEF" w:rsidRPr="004E3ADA">
        <w:rPr>
          <w:rFonts w:ascii="Times New Roman" w:hAnsi="Times New Roman" w:cs="Times New Roman"/>
          <w:color w:val="0F1115"/>
        </w:rPr>
        <w:t>“</w:t>
      </w:r>
      <w:r w:rsidR="00A34EEF" w:rsidRPr="004E3ADA">
        <w:rPr>
          <w:rFonts w:ascii="Times New Roman" w:hAnsi="Times New Roman" w:cs="Times New Roman"/>
          <w:color w:val="0F1115"/>
        </w:rPr>
        <w:t>其他有效的区域保护措施</w:t>
      </w:r>
      <w:r w:rsidR="00A34EEF" w:rsidRPr="004E3ADA">
        <w:rPr>
          <w:rFonts w:ascii="Times New Roman" w:hAnsi="Times New Roman" w:cs="Times New Roman"/>
          <w:color w:val="0F1115"/>
        </w:rPr>
        <w:t>”</w:t>
      </w:r>
      <w:r>
        <w:rPr>
          <w:rFonts w:ascii="Times New Roman" w:hAnsi="Times New Roman" w:cs="Times New Roman" w:hint="eastAsia"/>
          <w:color w:val="0F1115"/>
        </w:rPr>
        <w:t xml:space="preserve"> (</w:t>
      </w:r>
      <w:r w:rsidR="00A34EEF" w:rsidRPr="004E3ADA">
        <w:rPr>
          <w:rFonts w:ascii="Times New Roman" w:hAnsi="Times New Roman" w:cs="Times New Roman"/>
          <w:color w:val="0F1115"/>
        </w:rPr>
        <w:t>OECMs</w:t>
      </w:r>
      <w:r>
        <w:rPr>
          <w:rFonts w:ascii="Times New Roman" w:hAnsi="Times New Roman" w:cs="Times New Roman" w:hint="eastAsia"/>
          <w:color w:val="0F1115"/>
        </w:rPr>
        <w:t>)</w:t>
      </w:r>
      <w:r w:rsidR="00A34EEF" w:rsidRPr="004E3ADA">
        <w:rPr>
          <w:rFonts w:ascii="Times New Roman" w:hAnsi="Times New Roman" w:cs="Times New Roman"/>
          <w:color w:val="0F1115"/>
        </w:rPr>
        <w:t>，可以加强其治理。</w:t>
      </w:r>
    </w:p>
    <w:p w14:paraId="0C082CA2" w14:textId="77777777"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保障牧民的流动性以增强韧性</w:t>
      </w:r>
    </w:p>
    <w:p w14:paraId="30A4EA31" w14:textId="16D779FB" w:rsidR="00A34EEF" w:rsidRPr="004E3ADA" w:rsidRDefault="004E3ADA" w:rsidP="00A34EEF">
      <w:pPr>
        <w:pStyle w:val="ds-markdown-paragraph"/>
        <w:shd w:val="clear" w:color="auto" w:fill="FFFFFF"/>
        <w:spacing w:before="240" w:beforeAutospacing="0" w:after="240" w:afterAutospacing="0"/>
        <w:rPr>
          <w:rFonts w:ascii="Times New Roman" w:hAnsi="Times New Roman" w:cs="Times New Roman"/>
          <w:color w:val="0F1115"/>
        </w:rPr>
      </w:pPr>
      <w:r w:rsidRPr="004E3ADA">
        <w:rPr>
          <w:rFonts w:ascii="Times New Roman" w:hAnsi="Times New Roman" w:cs="Times New Roman"/>
          <w:color w:val="0F1115"/>
        </w:rPr>
        <w:t>草原</w:t>
      </w:r>
      <w:r w:rsidR="00A34EEF" w:rsidRPr="004E3ADA">
        <w:rPr>
          <w:rFonts w:ascii="Times New Roman" w:hAnsi="Times New Roman" w:cs="Times New Roman"/>
          <w:color w:val="0F1115"/>
        </w:rPr>
        <w:t>的健康依赖于牲畜的流动性，这使得</w:t>
      </w:r>
      <w:r w:rsidRPr="004E3ADA">
        <w:rPr>
          <w:rFonts w:ascii="Times New Roman" w:hAnsi="Times New Roman" w:cs="Times New Roman"/>
          <w:color w:val="0F1115"/>
        </w:rPr>
        <w:t>草原</w:t>
      </w:r>
      <w:r w:rsidR="00A34EEF" w:rsidRPr="004E3ADA">
        <w:rPr>
          <w:rFonts w:ascii="Times New Roman" w:hAnsi="Times New Roman" w:cs="Times New Roman"/>
          <w:color w:val="0F1115"/>
        </w:rPr>
        <w:t>得以定期休养，促进生态系统健康。可持续的</w:t>
      </w:r>
      <w:r w:rsidRPr="004E3ADA">
        <w:rPr>
          <w:rFonts w:ascii="Times New Roman" w:hAnsi="Times New Roman" w:cs="Times New Roman"/>
          <w:color w:val="0F1115"/>
        </w:rPr>
        <w:t>草原</w:t>
      </w:r>
      <w:r w:rsidR="00A34EEF" w:rsidRPr="004E3ADA">
        <w:rPr>
          <w:rFonts w:ascii="Times New Roman" w:hAnsi="Times New Roman" w:cs="Times New Roman"/>
          <w:color w:val="0F1115"/>
        </w:rPr>
        <w:t>管理借鉴了牧民的移动放牧实践和技能。气候变化使得牲畜的流动性更加必要，无论是在国家内部还是跨境。加强</w:t>
      </w:r>
      <w:r w:rsidR="00A34EEF" w:rsidRPr="004E3ADA">
        <w:rPr>
          <w:rFonts w:ascii="Times New Roman" w:hAnsi="Times New Roman" w:cs="Times New Roman"/>
          <w:color w:val="0F1115"/>
        </w:rPr>
        <w:t>—</w:t>
      </w:r>
      <w:r w:rsidR="00A34EEF" w:rsidRPr="004E3ADA">
        <w:rPr>
          <w:rFonts w:ascii="Times New Roman" w:hAnsi="Times New Roman" w:cs="Times New Roman"/>
          <w:color w:val="0F1115"/>
        </w:rPr>
        <w:t>以及在必要时恢复</w:t>
      </w:r>
      <w:r w:rsidR="00A34EEF" w:rsidRPr="004E3ADA">
        <w:rPr>
          <w:rFonts w:ascii="Times New Roman" w:hAnsi="Times New Roman" w:cs="Times New Roman"/>
          <w:color w:val="0F1115"/>
        </w:rPr>
        <w:t>—</w:t>
      </w:r>
      <w:r w:rsidR="00A34EEF" w:rsidRPr="004E3ADA">
        <w:rPr>
          <w:rFonts w:ascii="Times New Roman" w:hAnsi="Times New Roman" w:cs="Times New Roman"/>
          <w:color w:val="0F1115"/>
        </w:rPr>
        <w:t>牧民的流动性、文化和知识，需要对</w:t>
      </w:r>
      <w:r w:rsidRPr="004E3ADA">
        <w:rPr>
          <w:rFonts w:ascii="Times New Roman" w:hAnsi="Times New Roman" w:cs="Times New Roman"/>
          <w:color w:val="0F1115"/>
        </w:rPr>
        <w:t>草原</w:t>
      </w:r>
      <w:r w:rsidR="00A34EEF" w:rsidRPr="004E3ADA">
        <w:rPr>
          <w:rFonts w:ascii="Times New Roman" w:hAnsi="Times New Roman" w:cs="Times New Roman"/>
          <w:color w:val="0F1115"/>
        </w:rPr>
        <w:t>恢复、分散的低容量饮水点、以及牲畜走廊和牧道沿线服务的法律保护进行适当投资。</w:t>
      </w:r>
    </w:p>
    <w:p w14:paraId="41B91B23" w14:textId="77777777"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促进牧民的包容性和参与，以实现公平发展</w:t>
      </w:r>
    </w:p>
    <w:p w14:paraId="7552F689" w14:textId="77777777"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lastRenderedPageBreak/>
        <w:t>只有让牧民，包括牧区妇女和青年，充分有效地参与决策，才能实现可持续发展。有意义的参与要求地方和国家公共决策及项目适应牧民社区的文化和生态现实，例如，在公共服务、基础设施、政治代表提供以及创新技术和融资机制开发方面，考虑到流动性和习惯制度。政策应增强妇女在自然资源管理、动物健康以及乳制品和动物纤维加工销售方面的权利和作用。</w:t>
      </w:r>
    </w:p>
    <w:p w14:paraId="0AC8EA65" w14:textId="77777777"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加强牧区畜牧业经济</w:t>
      </w:r>
    </w:p>
    <w:p w14:paraId="58D4EBA6" w14:textId="4A54DC14" w:rsidR="00A34EEF" w:rsidRPr="004E3ADA" w:rsidRDefault="00A34EEF" w:rsidP="00A34EEF">
      <w:pPr>
        <w:pStyle w:val="ds-markdown-paragraph"/>
        <w:shd w:val="clear" w:color="auto" w:fill="FFFFFF"/>
        <w:spacing w:before="240" w:beforeAutospacing="0" w:after="240" w:afterAutospacing="0"/>
        <w:rPr>
          <w:rFonts w:ascii="Times New Roman" w:hAnsi="Times New Roman" w:cs="Times New Roman"/>
          <w:color w:val="0F1115"/>
        </w:rPr>
      </w:pPr>
      <w:r w:rsidRPr="004E3ADA">
        <w:rPr>
          <w:rFonts w:ascii="Times New Roman" w:hAnsi="Times New Roman" w:cs="Times New Roman"/>
          <w:color w:val="0F1115"/>
        </w:rPr>
        <w:t>政策应投资于家庭经营的畜牧业经济，并使技术和创新适应粗放型、流动性畜牧系统的逻辑。牧民需要能够反映他们所生产的多样化畜产品</w:t>
      </w:r>
      <w:r w:rsidRPr="004E3ADA">
        <w:rPr>
          <w:rFonts w:ascii="Times New Roman" w:hAnsi="Times New Roman" w:cs="Times New Roman"/>
          <w:color w:val="0F1115"/>
        </w:rPr>
        <w:t>—</w:t>
      </w:r>
      <w:r w:rsidRPr="004E3ADA">
        <w:rPr>
          <w:rFonts w:ascii="Times New Roman" w:hAnsi="Times New Roman" w:cs="Times New Roman"/>
          <w:color w:val="0F1115"/>
        </w:rPr>
        <w:t>来自多种牲畜的奶、纤维、肉、粪肥和皮张的市场。这种多样性是有韧性的生计的经济基础。牧区畜牧业政策选择包括，在流动性和共有土地管理需求的指导下，推广经过验证的企业融资、保险和互联网基础设施方法。拥有</w:t>
      </w:r>
      <w:r w:rsidR="004E3ADA" w:rsidRPr="004E3ADA">
        <w:rPr>
          <w:rFonts w:ascii="Times New Roman" w:hAnsi="Times New Roman" w:cs="Times New Roman"/>
          <w:color w:val="0F1115"/>
        </w:rPr>
        <w:t>草原</w:t>
      </w:r>
      <w:r w:rsidRPr="004E3ADA">
        <w:rPr>
          <w:rFonts w:ascii="Times New Roman" w:hAnsi="Times New Roman" w:cs="Times New Roman"/>
          <w:color w:val="0F1115"/>
        </w:rPr>
        <w:t>的国家可以确保一个公平的竞争环境，让牧民在国内和出口市场上公平公正地竞争。政策可以确保有机和可持续认证标签获得国家认可、公平应用，既能维持健康的</w:t>
      </w:r>
      <w:r w:rsidR="004E3ADA" w:rsidRPr="004E3ADA">
        <w:rPr>
          <w:rFonts w:ascii="Times New Roman" w:hAnsi="Times New Roman" w:cs="Times New Roman"/>
          <w:color w:val="0F1115"/>
        </w:rPr>
        <w:t>草原</w:t>
      </w:r>
      <w:r w:rsidRPr="004E3ADA">
        <w:rPr>
          <w:rFonts w:ascii="Times New Roman" w:hAnsi="Times New Roman" w:cs="Times New Roman"/>
          <w:color w:val="0F1115"/>
        </w:rPr>
        <w:t>，又能惠及牧民。</w:t>
      </w:r>
    </w:p>
    <w:p w14:paraId="7B6119AA" w14:textId="1B6F7049"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促进</w:t>
      </w:r>
      <w:r w:rsidR="004E3ADA">
        <w:rPr>
          <w:rStyle w:val="Strong"/>
          <w:rFonts w:ascii="Segoe UI" w:hAnsi="Segoe UI" w:cs="Segoe UI"/>
          <w:color w:val="0F1115"/>
        </w:rPr>
        <w:t>草原</w:t>
      </w:r>
      <w:r>
        <w:rPr>
          <w:rStyle w:val="Strong"/>
          <w:rFonts w:ascii="Segoe UI" w:hAnsi="Segoe UI" w:cs="Segoe UI"/>
          <w:color w:val="0F1115"/>
        </w:rPr>
        <w:t>地区的和平与稳定</w:t>
      </w:r>
    </w:p>
    <w:p w14:paraId="57229135" w14:textId="65BA3207" w:rsidR="00A34EEF" w:rsidRPr="004E3ADA" w:rsidRDefault="00A34EEF" w:rsidP="00A34EEF">
      <w:pPr>
        <w:pStyle w:val="ds-markdown-paragraph"/>
        <w:shd w:val="clear" w:color="auto" w:fill="FFFFFF"/>
        <w:spacing w:before="240" w:beforeAutospacing="0" w:after="240" w:afterAutospacing="0"/>
        <w:rPr>
          <w:rFonts w:ascii="Times New Roman" w:hAnsi="Times New Roman" w:cs="Times New Roman"/>
          <w:color w:val="0F1115"/>
        </w:rPr>
      </w:pPr>
      <w:r w:rsidRPr="004E3ADA">
        <w:rPr>
          <w:rFonts w:ascii="Times New Roman" w:hAnsi="Times New Roman" w:cs="Times New Roman"/>
          <w:color w:val="0F1115"/>
        </w:rPr>
        <w:t>可持续发展对于促进牧民的和平、安全和确保正义</w:t>
      </w:r>
      <w:r w:rsidR="004E3ADA" w:rsidRPr="004E3ADA">
        <w:rPr>
          <w:rFonts w:ascii="Times New Roman" w:hAnsi="Times New Roman" w:cs="Times New Roman"/>
          <w:color w:val="0F1115"/>
        </w:rPr>
        <w:t>(</w:t>
      </w:r>
      <w:r w:rsidRPr="004E3ADA">
        <w:rPr>
          <w:rFonts w:ascii="Times New Roman" w:hAnsi="Times New Roman" w:cs="Times New Roman"/>
          <w:color w:val="0F1115"/>
        </w:rPr>
        <w:t>包括环境正义</w:t>
      </w:r>
      <w:r w:rsidR="004E3ADA" w:rsidRPr="004E3ADA">
        <w:rPr>
          <w:rFonts w:ascii="Times New Roman" w:hAnsi="Times New Roman" w:cs="Times New Roman"/>
          <w:color w:val="0F1115"/>
        </w:rPr>
        <w:t>)</w:t>
      </w:r>
      <w:r w:rsidRPr="004E3ADA">
        <w:rPr>
          <w:rFonts w:ascii="Times New Roman" w:hAnsi="Times New Roman" w:cs="Times New Roman"/>
          <w:color w:val="0F1115"/>
        </w:rPr>
        <w:t>至关重要，并且也依赖于这些方面。土地转化和农业发展政策往往会加剧牧民之间的不平等，导致资源被少数富人垄断、冲突和竞争，并迫使人口</w:t>
      </w:r>
      <w:r w:rsidR="004E3ADA" w:rsidRPr="004E3ADA">
        <w:rPr>
          <w:rFonts w:ascii="Times New Roman" w:hAnsi="Times New Roman" w:cs="Times New Roman"/>
          <w:color w:val="0F1115"/>
        </w:rPr>
        <w:t>(</w:t>
      </w:r>
      <w:r w:rsidRPr="004E3ADA">
        <w:rPr>
          <w:rFonts w:ascii="Times New Roman" w:hAnsi="Times New Roman" w:cs="Times New Roman"/>
          <w:color w:val="0F1115"/>
        </w:rPr>
        <w:t>尤其是青年</w:t>
      </w:r>
      <w:r w:rsidR="004E3ADA" w:rsidRPr="004E3ADA">
        <w:rPr>
          <w:rFonts w:ascii="Times New Roman" w:hAnsi="Times New Roman" w:cs="Times New Roman"/>
          <w:color w:val="0F1115"/>
        </w:rPr>
        <w:t>)</w:t>
      </w:r>
      <w:r w:rsidRPr="004E3ADA">
        <w:rPr>
          <w:rFonts w:ascii="Times New Roman" w:hAnsi="Times New Roman" w:cs="Times New Roman"/>
          <w:color w:val="0F1115"/>
        </w:rPr>
        <w:t>外迁。牧民通常居住在偏远地区，安全服务可能薄弱，尤其是在边境地区，他们经常成为冲突的受害者。政策应保护牧区共有财产免于私有化，并通过执行法治提供基本安全保障。</w:t>
      </w:r>
    </w:p>
    <w:p w14:paraId="6429813B" w14:textId="642839AE" w:rsidR="00A34EEF" w:rsidRDefault="00A34EEF" w:rsidP="00A34EEF">
      <w:pPr>
        <w:pStyle w:val="ds-markdown-paragraph"/>
        <w:shd w:val="clear" w:color="auto" w:fill="FFFFFF"/>
        <w:spacing w:before="240" w:beforeAutospacing="0" w:after="240" w:afterAutospacing="0"/>
        <w:rPr>
          <w:rFonts w:ascii="Segoe UI" w:hAnsi="Segoe UI" w:cs="Segoe UI"/>
          <w:color w:val="0F1115"/>
        </w:rPr>
      </w:pPr>
      <w:r>
        <w:rPr>
          <w:rStyle w:val="Strong"/>
          <w:rFonts w:ascii="Segoe UI" w:hAnsi="Segoe UI" w:cs="Segoe UI"/>
          <w:color w:val="0F1115"/>
        </w:rPr>
        <w:t>“</w:t>
      </w:r>
      <w:r>
        <w:rPr>
          <w:rStyle w:val="Strong"/>
          <w:rFonts w:ascii="Segoe UI" w:hAnsi="Segoe UI" w:cs="Segoe UI"/>
          <w:color w:val="0F1115"/>
        </w:rPr>
        <w:t>国际</w:t>
      </w:r>
      <w:r w:rsidR="004E3ADA">
        <w:rPr>
          <w:rStyle w:val="Strong"/>
          <w:rFonts w:ascii="Segoe UI" w:hAnsi="Segoe UI" w:cs="Segoe UI"/>
          <w:color w:val="0F1115"/>
        </w:rPr>
        <w:t>草原</w:t>
      </w:r>
      <w:r>
        <w:rPr>
          <w:rStyle w:val="Strong"/>
          <w:rFonts w:ascii="Segoe UI" w:hAnsi="Segoe UI" w:cs="Segoe UI"/>
          <w:color w:val="0F1115"/>
        </w:rPr>
        <w:t>与牧民年</w:t>
      </w:r>
      <w:r>
        <w:rPr>
          <w:rStyle w:val="Strong"/>
          <w:rFonts w:ascii="Segoe UI" w:hAnsi="Segoe UI" w:cs="Segoe UI"/>
          <w:color w:val="0F1115"/>
        </w:rPr>
        <w:t>”</w:t>
      </w:r>
      <w:r>
        <w:rPr>
          <w:rStyle w:val="Strong"/>
          <w:rFonts w:ascii="Segoe UI" w:hAnsi="Segoe UI" w:cs="Segoe UI"/>
          <w:color w:val="0F1115"/>
        </w:rPr>
        <w:t>是促进</w:t>
      </w:r>
      <w:r w:rsidR="004E3ADA">
        <w:rPr>
          <w:rStyle w:val="Strong"/>
          <w:rFonts w:ascii="Segoe UI" w:hAnsi="Segoe UI" w:cs="Segoe UI"/>
          <w:color w:val="0F1115"/>
        </w:rPr>
        <w:t>草原</w:t>
      </w:r>
      <w:r>
        <w:rPr>
          <w:rStyle w:val="Strong"/>
          <w:rFonts w:ascii="Segoe UI" w:hAnsi="Segoe UI" w:cs="Segoe UI"/>
          <w:color w:val="0F1115"/>
        </w:rPr>
        <w:t>和牧民相关政策与投资的空前机遇</w:t>
      </w:r>
    </w:p>
    <w:p w14:paraId="274FB29D" w14:textId="0BA95328" w:rsidR="00A34EEF" w:rsidRPr="00224ECD" w:rsidRDefault="00A34EEF" w:rsidP="00A34EEF">
      <w:pPr>
        <w:pStyle w:val="ds-markdown-paragraph"/>
        <w:shd w:val="clear" w:color="auto" w:fill="FFFFFF"/>
        <w:spacing w:before="240" w:beforeAutospacing="0" w:after="240" w:afterAutospacing="0"/>
        <w:rPr>
          <w:rFonts w:ascii="Times New Roman" w:hAnsi="Times New Roman" w:cs="Times New Roman"/>
          <w:color w:val="0F1115"/>
        </w:rPr>
      </w:pPr>
      <w:r w:rsidRPr="00224ECD">
        <w:rPr>
          <w:rFonts w:ascii="Times New Roman" w:hAnsi="Times New Roman" w:cs="Times New Roman"/>
          <w:color w:val="0F1115"/>
        </w:rPr>
        <w:t>“</w:t>
      </w:r>
      <w:r w:rsidRPr="00224ECD">
        <w:rPr>
          <w:rFonts w:ascii="Times New Roman" w:hAnsi="Times New Roman" w:cs="Times New Roman"/>
          <w:color w:val="0F1115"/>
        </w:rPr>
        <w:t>国际</w:t>
      </w:r>
      <w:r w:rsidR="004E3ADA" w:rsidRPr="00224ECD">
        <w:rPr>
          <w:rFonts w:ascii="Times New Roman" w:hAnsi="Times New Roman" w:cs="Times New Roman"/>
          <w:color w:val="0F1115"/>
        </w:rPr>
        <w:t>草原</w:t>
      </w:r>
      <w:r w:rsidRPr="00224ECD">
        <w:rPr>
          <w:rFonts w:ascii="Times New Roman" w:hAnsi="Times New Roman" w:cs="Times New Roman"/>
          <w:color w:val="0F1115"/>
        </w:rPr>
        <w:t>与牧民年全球联盟</w:t>
      </w:r>
      <w:r w:rsidRPr="00224ECD">
        <w:rPr>
          <w:rFonts w:ascii="Times New Roman" w:hAnsi="Times New Roman" w:cs="Times New Roman"/>
          <w:color w:val="0F1115"/>
        </w:rPr>
        <w:t>”</w:t>
      </w:r>
      <w:r w:rsidRPr="00224ECD">
        <w:rPr>
          <w:rFonts w:ascii="Times New Roman" w:hAnsi="Times New Roman" w:cs="Times New Roman"/>
          <w:color w:val="0F1115"/>
        </w:rPr>
        <w:t>由成功通过联合国大会决议争取到</w:t>
      </w:r>
      <w:r w:rsidRPr="00224ECD">
        <w:rPr>
          <w:rFonts w:ascii="Times New Roman" w:hAnsi="Times New Roman" w:cs="Times New Roman"/>
          <w:color w:val="0F1115"/>
        </w:rPr>
        <w:t>2026</w:t>
      </w:r>
      <w:r w:rsidRPr="00224ECD">
        <w:rPr>
          <w:rFonts w:ascii="Times New Roman" w:hAnsi="Times New Roman" w:cs="Times New Roman"/>
          <w:color w:val="0F1115"/>
        </w:rPr>
        <w:t>年为</w:t>
      </w:r>
      <w:r w:rsidRPr="00224ECD">
        <w:rPr>
          <w:rFonts w:ascii="Times New Roman" w:hAnsi="Times New Roman" w:cs="Times New Roman"/>
          <w:color w:val="0F1115"/>
        </w:rPr>
        <w:t>“</w:t>
      </w:r>
      <w:r w:rsidRPr="00224ECD">
        <w:rPr>
          <w:rFonts w:ascii="Times New Roman" w:hAnsi="Times New Roman" w:cs="Times New Roman"/>
          <w:color w:val="0F1115"/>
        </w:rPr>
        <w:t>国际</w:t>
      </w:r>
      <w:r w:rsidR="004E3ADA" w:rsidRPr="00224ECD">
        <w:rPr>
          <w:rFonts w:ascii="Times New Roman" w:hAnsi="Times New Roman" w:cs="Times New Roman"/>
          <w:color w:val="0F1115"/>
        </w:rPr>
        <w:t>草原</w:t>
      </w:r>
      <w:r w:rsidRPr="00224ECD">
        <w:rPr>
          <w:rFonts w:ascii="Times New Roman" w:hAnsi="Times New Roman" w:cs="Times New Roman"/>
          <w:color w:val="0F1115"/>
        </w:rPr>
        <w:t>与牧民年</w:t>
      </w:r>
      <w:r w:rsidRPr="00224ECD">
        <w:rPr>
          <w:rFonts w:ascii="Times New Roman" w:hAnsi="Times New Roman" w:cs="Times New Roman"/>
          <w:color w:val="0F1115"/>
        </w:rPr>
        <w:t>”</w:t>
      </w:r>
      <w:r w:rsidRPr="00224ECD">
        <w:rPr>
          <w:rFonts w:ascii="Times New Roman" w:hAnsi="Times New Roman" w:cs="Times New Roman"/>
          <w:color w:val="0F1115"/>
        </w:rPr>
        <w:t>的组织和行动者共同建立。该全球联盟旨在：</w:t>
      </w:r>
      <w:proofErr w:type="spellStart"/>
      <w:r w:rsidRPr="00224ECD">
        <w:rPr>
          <w:rFonts w:ascii="Times New Roman" w:hAnsi="Times New Roman" w:cs="Times New Roman"/>
          <w:color w:val="0F1115"/>
        </w:rPr>
        <w:t>i</w:t>
      </w:r>
      <w:proofErr w:type="spellEnd"/>
      <w:r w:rsidRPr="00224ECD">
        <w:rPr>
          <w:rFonts w:ascii="Times New Roman" w:hAnsi="Times New Roman" w:cs="Times New Roman"/>
          <w:color w:val="0F1115"/>
        </w:rPr>
        <w:t xml:space="preserve">) </w:t>
      </w:r>
      <w:r w:rsidRPr="00224ECD">
        <w:rPr>
          <w:rFonts w:ascii="Times New Roman" w:hAnsi="Times New Roman" w:cs="Times New Roman"/>
          <w:color w:val="0F1115"/>
        </w:rPr>
        <w:t>提高公众对</w:t>
      </w:r>
      <w:r w:rsidR="004E3ADA" w:rsidRPr="00224ECD">
        <w:rPr>
          <w:rFonts w:ascii="Times New Roman" w:hAnsi="Times New Roman" w:cs="Times New Roman"/>
          <w:color w:val="0F1115"/>
        </w:rPr>
        <w:t>草原</w:t>
      </w:r>
      <w:r w:rsidRPr="00224ECD">
        <w:rPr>
          <w:rFonts w:ascii="Times New Roman" w:hAnsi="Times New Roman" w:cs="Times New Roman"/>
          <w:color w:val="0F1115"/>
        </w:rPr>
        <w:t>和牧民所创造社会价值的认识；</w:t>
      </w:r>
      <w:r w:rsidRPr="00224ECD">
        <w:rPr>
          <w:rFonts w:ascii="Times New Roman" w:hAnsi="Times New Roman" w:cs="Times New Roman"/>
          <w:color w:val="0F1115"/>
        </w:rPr>
        <w:t xml:space="preserve">ii) </w:t>
      </w:r>
      <w:r w:rsidRPr="00224ECD">
        <w:rPr>
          <w:rFonts w:ascii="Times New Roman" w:hAnsi="Times New Roman" w:cs="Times New Roman"/>
          <w:color w:val="0F1115"/>
        </w:rPr>
        <w:t>推广牧民知识、创新和联盟建设，以满足当代需求；</w:t>
      </w:r>
      <w:r w:rsidRPr="00224ECD">
        <w:rPr>
          <w:rFonts w:ascii="Times New Roman" w:hAnsi="Times New Roman" w:cs="Times New Roman"/>
          <w:color w:val="0F1115"/>
        </w:rPr>
        <w:t xml:space="preserve">iii) </w:t>
      </w:r>
      <w:r w:rsidRPr="00224ECD">
        <w:rPr>
          <w:rFonts w:ascii="Times New Roman" w:hAnsi="Times New Roman" w:cs="Times New Roman"/>
          <w:color w:val="0F1115"/>
        </w:rPr>
        <w:t>倡导基于证据的政策和立法，以支持可持续的</w:t>
      </w:r>
      <w:r w:rsidR="004E3ADA" w:rsidRPr="00224ECD">
        <w:rPr>
          <w:rFonts w:ascii="Times New Roman" w:hAnsi="Times New Roman" w:cs="Times New Roman"/>
          <w:color w:val="0F1115"/>
        </w:rPr>
        <w:t>草原</w:t>
      </w:r>
      <w:r w:rsidRPr="00224ECD">
        <w:rPr>
          <w:rFonts w:ascii="Times New Roman" w:hAnsi="Times New Roman" w:cs="Times New Roman"/>
          <w:color w:val="0F1115"/>
        </w:rPr>
        <w:t>管理和牧民生计；</w:t>
      </w:r>
      <w:r w:rsidRPr="00224ECD">
        <w:rPr>
          <w:rFonts w:ascii="Times New Roman" w:hAnsi="Times New Roman" w:cs="Times New Roman"/>
          <w:color w:val="0F1115"/>
        </w:rPr>
        <w:t xml:space="preserve">iv) </w:t>
      </w:r>
      <w:r w:rsidRPr="00224ECD">
        <w:rPr>
          <w:rFonts w:ascii="Times New Roman" w:hAnsi="Times New Roman" w:cs="Times New Roman"/>
          <w:color w:val="0F1115"/>
        </w:rPr>
        <w:t>促进合乎道德的投资，以应对</w:t>
      </w:r>
      <w:r w:rsidRPr="00224ECD">
        <w:rPr>
          <w:rFonts w:ascii="Times New Roman" w:hAnsi="Times New Roman" w:cs="Times New Roman"/>
          <w:color w:val="0F1115"/>
        </w:rPr>
        <w:t>21</w:t>
      </w:r>
      <w:r w:rsidRPr="00224ECD">
        <w:rPr>
          <w:rFonts w:ascii="Times New Roman" w:hAnsi="Times New Roman" w:cs="Times New Roman"/>
          <w:color w:val="0F1115"/>
        </w:rPr>
        <w:t>世纪</w:t>
      </w:r>
      <w:r w:rsidR="004E3ADA" w:rsidRPr="00224ECD">
        <w:rPr>
          <w:rFonts w:ascii="Times New Roman" w:hAnsi="Times New Roman" w:cs="Times New Roman"/>
          <w:color w:val="0F1115"/>
        </w:rPr>
        <w:t>草原</w:t>
      </w:r>
      <w:r w:rsidRPr="00224ECD">
        <w:rPr>
          <w:rFonts w:ascii="Times New Roman" w:hAnsi="Times New Roman" w:cs="Times New Roman"/>
          <w:color w:val="0F1115"/>
        </w:rPr>
        <w:t>和牧民面临的挑战。</w:t>
      </w:r>
    </w:p>
    <w:p w14:paraId="37840661" w14:textId="6A6D3540" w:rsidR="00A34EEF" w:rsidRDefault="00A34EEF" w:rsidP="00A34EEF">
      <w:pPr>
        <w:pStyle w:val="ds-markdown-paragraph"/>
        <w:shd w:val="clear" w:color="auto" w:fill="FFFFFF"/>
        <w:spacing w:before="240" w:beforeAutospacing="0" w:after="0" w:afterAutospacing="0"/>
        <w:rPr>
          <w:rFonts w:ascii="Segoe UI" w:hAnsi="Segoe UI" w:cs="Segoe UI"/>
          <w:i/>
          <w:iCs/>
          <w:color w:val="0F1115"/>
          <w:sz w:val="21"/>
          <w:szCs w:val="21"/>
        </w:rPr>
      </w:pPr>
      <w:r w:rsidRPr="00224ECD">
        <w:rPr>
          <w:rFonts w:ascii="Segoe UI" w:hAnsi="Segoe UI" w:cs="Segoe UI"/>
          <w:i/>
          <w:iCs/>
          <w:color w:val="0F1115"/>
          <w:sz w:val="21"/>
          <w:szCs w:val="21"/>
        </w:rPr>
        <w:t>本文件源自全球联盟</w:t>
      </w:r>
      <w:r w:rsidRPr="00224ECD">
        <w:rPr>
          <w:rFonts w:ascii="Segoe UI" w:hAnsi="Segoe UI" w:cs="Segoe UI"/>
          <w:i/>
          <w:iCs/>
          <w:color w:val="0F1115"/>
          <w:sz w:val="21"/>
          <w:szCs w:val="21"/>
        </w:rPr>
        <w:t>12</w:t>
      </w:r>
      <w:r w:rsidRPr="00224ECD">
        <w:rPr>
          <w:rFonts w:ascii="Segoe UI" w:hAnsi="Segoe UI" w:cs="Segoe UI"/>
          <w:i/>
          <w:iCs/>
          <w:color w:val="0F1115"/>
          <w:sz w:val="21"/>
          <w:szCs w:val="21"/>
        </w:rPr>
        <w:t>个专题工作组的建议，这些工作组包括：</w:t>
      </w:r>
      <w:r w:rsidR="004E3ADA" w:rsidRPr="00224ECD">
        <w:rPr>
          <w:rFonts w:ascii="Segoe UI" w:hAnsi="Segoe UI" w:cs="Segoe UI"/>
          <w:i/>
          <w:iCs/>
          <w:color w:val="0F1115"/>
          <w:sz w:val="21"/>
          <w:szCs w:val="21"/>
        </w:rPr>
        <w:t>草原</w:t>
      </w:r>
      <w:r w:rsidRPr="00224ECD">
        <w:rPr>
          <w:rFonts w:ascii="Segoe UI" w:hAnsi="Segoe UI" w:cs="Segoe UI"/>
          <w:i/>
          <w:iCs/>
          <w:color w:val="0F1115"/>
          <w:sz w:val="21"/>
          <w:szCs w:val="21"/>
        </w:rPr>
        <w:t>造林；牧区共有财产；畜牧业与气候变化；畜牧业与性别；畜牧业与土地权利；牧区动物纤维；牧区经济；牧区青年；牧民与碳市场；牧民与水；</w:t>
      </w:r>
      <w:r w:rsidR="004E3ADA" w:rsidRPr="00224ECD">
        <w:rPr>
          <w:rFonts w:ascii="Segoe UI" w:hAnsi="Segoe UI" w:cs="Segoe UI"/>
          <w:i/>
          <w:iCs/>
          <w:color w:val="0F1115"/>
          <w:sz w:val="21"/>
          <w:szCs w:val="21"/>
        </w:rPr>
        <w:t>草原</w:t>
      </w:r>
      <w:r w:rsidRPr="00224ECD">
        <w:rPr>
          <w:rFonts w:ascii="Segoe UI" w:hAnsi="Segoe UI" w:cs="Segoe UI"/>
          <w:i/>
          <w:iCs/>
          <w:color w:val="0F1115"/>
          <w:sz w:val="21"/>
          <w:szCs w:val="21"/>
        </w:rPr>
        <w:t>与生物多样性；</w:t>
      </w:r>
      <w:r w:rsidR="004E3ADA" w:rsidRPr="00224ECD">
        <w:rPr>
          <w:rFonts w:ascii="Segoe UI" w:hAnsi="Segoe UI" w:cs="Segoe UI"/>
          <w:i/>
          <w:iCs/>
          <w:color w:val="0F1115"/>
          <w:sz w:val="21"/>
          <w:szCs w:val="21"/>
        </w:rPr>
        <w:t>草原</w:t>
      </w:r>
      <w:r w:rsidRPr="00224ECD">
        <w:rPr>
          <w:rFonts w:ascii="Segoe UI" w:hAnsi="Segoe UI" w:cs="Segoe UI"/>
          <w:i/>
          <w:iCs/>
          <w:color w:val="0F1115"/>
          <w:sz w:val="21"/>
          <w:szCs w:val="21"/>
        </w:rPr>
        <w:t>与土地退化零增长。所有工作组的成果均可在线查阅，以更详细地审视其观点和支持文献：</w:t>
      </w:r>
      <w:hyperlink r:id="rId4" w:history="1">
        <w:r w:rsidR="00224ECD" w:rsidRPr="00845594">
          <w:rPr>
            <w:rStyle w:val="Hyperlink"/>
            <w:rFonts w:ascii="Segoe UI" w:hAnsi="Segoe UI" w:cs="Segoe UI" w:hint="eastAsia"/>
            <w:i/>
            <w:iCs/>
            <w:sz w:val="21"/>
            <w:szCs w:val="21"/>
          </w:rPr>
          <w:t>https://iyrp.info/working-groups</w:t>
        </w:r>
      </w:hyperlink>
      <w:r w:rsidR="00224ECD" w:rsidRPr="00224ECD">
        <w:rPr>
          <w:rFonts w:ascii="Segoe UI" w:hAnsi="Segoe UI" w:cs="Segoe UI" w:hint="eastAsia"/>
          <w:i/>
          <w:iCs/>
          <w:color w:val="0F1115"/>
          <w:sz w:val="21"/>
          <w:szCs w:val="21"/>
        </w:rPr>
        <w:t>.</w:t>
      </w:r>
    </w:p>
    <w:p w14:paraId="6BF53E62" w14:textId="77777777" w:rsidR="00224ECD" w:rsidRPr="00224ECD" w:rsidRDefault="00224ECD" w:rsidP="00A34EEF">
      <w:pPr>
        <w:pStyle w:val="ds-markdown-paragraph"/>
        <w:shd w:val="clear" w:color="auto" w:fill="FFFFFF"/>
        <w:spacing w:before="240" w:beforeAutospacing="0" w:after="0" w:afterAutospacing="0"/>
        <w:rPr>
          <w:rFonts w:ascii="Segoe UI" w:hAnsi="Segoe UI" w:cs="Segoe UI"/>
          <w:i/>
          <w:iCs/>
          <w:color w:val="0F1115"/>
          <w:sz w:val="21"/>
          <w:szCs w:val="21"/>
        </w:rPr>
      </w:pPr>
    </w:p>
    <w:p w14:paraId="72166072" w14:textId="77777777" w:rsidR="00A34EEF" w:rsidRPr="00A34EEF" w:rsidRDefault="00A34EEF"/>
    <w:sectPr w:rsidR="00A34EEF" w:rsidRPr="00A34E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EEF"/>
    <w:rsid w:val="000B50C5"/>
    <w:rsid w:val="00224ECD"/>
    <w:rsid w:val="003D2E34"/>
    <w:rsid w:val="00463D55"/>
    <w:rsid w:val="004E3ADA"/>
    <w:rsid w:val="00A34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D4DE"/>
  <w15:chartTrackingRefBased/>
  <w15:docId w15:val="{0BEFE3F3-DFC4-4E3E-8839-E9B0FA51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A34EE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A34EE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A34EE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A34EEF"/>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A34EEF"/>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A34EEF"/>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A34EE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A34EEF"/>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A34EE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EE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A34EE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A34EE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34EEF"/>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A34EEF"/>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A34EEF"/>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A34EEF"/>
    <w:rPr>
      <w:rFonts w:cstheme="majorBidi"/>
      <w:b/>
      <w:bCs/>
      <w:color w:val="595959" w:themeColor="text1" w:themeTint="A6"/>
    </w:rPr>
  </w:style>
  <w:style w:type="character" w:customStyle="1" w:styleId="Heading8Char">
    <w:name w:val="Heading 8 Char"/>
    <w:basedOn w:val="DefaultParagraphFont"/>
    <w:link w:val="Heading8"/>
    <w:uiPriority w:val="9"/>
    <w:semiHidden/>
    <w:rsid w:val="00A34EEF"/>
    <w:rPr>
      <w:rFonts w:cstheme="majorBidi"/>
      <w:color w:val="595959" w:themeColor="text1" w:themeTint="A6"/>
    </w:rPr>
  </w:style>
  <w:style w:type="character" w:customStyle="1" w:styleId="Heading9Char">
    <w:name w:val="Heading 9 Char"/>
    <w:basedOn w:val="DefaultParagraphFont"/>
    <w:link w:val="Heading9"/>
    <w:uiPriority w:val="9"/>
    <w:semiHidden/>
    <w:rsid w:val="00A34EEF"/>
    <w:rPr>
      <w:rFonts w:eastAsiaTheme="majorEastAsia" w:cstheme="majorBidi"/>
      <w:color w:val="595959" w:themeColor="text1" w:themeTint="A6"/>
    </w:rPr>
  </w:style>
  <w:style w:type="paragraph" w:styleId="Title">
    <w:name w:val="Title"/>
    <w:basedOn w:val="Normal"/>
    <w:next w:val="Normal"/>
    <w:link w:val="TitleChar"/>
    <w:uiPriority w:val="10"/>
    <w:qFormat/>
    <w:rsid w:val="00A34EE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EE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EE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34EEF"/>
    <w:pPr>
      <w:spacing w:before="160"/>
      <w:jc w:val="center"/>
    </w:pPr>
    <w:rPr>
      <w:i/>
      <w:iCs/>
      <w:color w:val="404040" w:themeColor="text1" w:themeTint="BF"/>
    </w:rPr>
  </w:style>
  <w:style w:type="character" w:customStyle="1" w:styleId="QuoteChar">
    <w:name w:val="Quote Char"/>
    <w:basedOn w:val="DefaultParagraphFont"/>
    <w:link w:val="Quote"/>
    <w:uiPriority w:val="29"/>
    <w:rsid w:val="00A34EEF"/>
    <w:rPr>
      <w:i/>
      <w:iCs/>
      <w:color w:val="404040" w:themeColor="text1" w:themeTint="BF"/>
    </w:rPr>
  </w:style>
  <w:style w:type="paragraph" w:styleId="ListParagraph">
    <w:name w:val="List Paragraph"/>
    <w:basedOn w:val="Normal"/>
    <w:uiPriority w:val="34"/>
    <w:qFormat/>
    <w:rsid w:val="00A34EEF"/>
    <w:pPr>
      <w:ind w:left="720"/>
      <w:contextualSpacing/>
    </w:pPr>
  </w:style>
  <w:style w:type="character" w:styleId="IntenseEmphasis">
    <w:name w:val="Intense Emphasis"/>
    <w:basedOn w:val="DefaultParagraphFont"/>
    <w:uiPriority w:val="21"/>
    <w:qFormat/>
    <w:rsid w:val="00A34EEF"/>
    <w:rPr>
      <w:i/>
      <w:iCs/>
      <w:color w:val="2F5496" w:themeColor="accent1" w:themeShade="BF"/>
    </w:rPr>
  </w:style>
  <w:style w:type="paragraph" w:styleId="IntenseQuote">
    <w:name w:val="Intense Quote"/>
    <w:basedOn w:val="Normal"/>
    <w:next w:val="Normal"/>
    <w:link w:val="IntenseQuoteChar"/>
    <w:uiPriority w:val="30"/>
    <w:qFormat/>
    <w:rsid w:val="00A34E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EEF"/>
    <w:rPr>
      <w:i/>
      <w:iCs/>
      <w:color w:val="2F5496" w:themeColor="accent1" w:themeShade="BF"/>
    </w:rPr>
  </w:style>
  <w:style w:type="character" w:styleId="IntenseReference">
    <w:name w:val="Intense Reference"/>
    <w:basedOn w:val="DefaultParagraphFont"/>
    <w:uiPriority w:val="32"/>
    <w:qFormat/>
    <w:rsid w:val="00A34EEF"/>
    <w:rPr>
      <w:b/>
      <w:bCs/>
      <w:smallCaps/>
      <w:color w:val="2F5496" w:themeColor="accent1" w:themeShade="BF"/>
      <w:spacing w:val="5"/>
    </w:rPr>
  </w:style>
  <w:style w:type="paragraph" w:customStyle="1" w:styleId="ds-markdown-paragraph">
    <w:name w:val="ds-markdown-paragraph"/>
    <w:basedOn w:val="Normal"/>
    <w:rsid w:val="00A34EEF"/>
    <w:pPr>
      <w:widowControl/>
      <w:spacing w:before="100" w:beforeAutospacing="1" w:after="100" w:afterAutospacing="1" w:line="240" w:lineRule="auto"/>
    </w:pPr>
    <w:rPr>
      <w:rFonts w:ascii="SimSun" w:eastAsia="SimSun" w:hAnsi="SimSun" w:cs="SimSun"/>
      <w:kern w:val="0"/>
      <w:sz w:val="24"/>
      <w14:ligatures w14:val="none"/>
    </w:rPr>
  </w:style>
  <w:style w:type="character" w:styleId="Strong">
    <w:name w:val="Strong"/>
    <w:basedOn w:val="DefaultParagraphFont"/>
    <w:uiPriority w:val="22"/>
    <w:qFormat/>
    <w:rsid w:val="00A34EEF"/>
    <w:rPr>
      <w:b/>
      <w:bCs/>
    </w:rPr>
  </w:style>
  <w:style w:type="character" w:styleId="Hyperlink">
    <w:name w:val="Hyperlink"/>
    <w:basedOn w:val="DefaultParagraphFont"/>
    <w:uiPriority w:val="99"/>
    <w:unhideWhenUsed/>
    <w:rsid w:val="00A34EEF"/>
    <w:rPr>
      <w:color w:val="0000FF"/>
      <w:u w:val="single"/>
    </w:rPr>
  </w:style>
  <w:style w:type="character" w:styleId="UnresolvedMention">
    <w:name w:val="Unresolved Mention"/>
    <w:basedOn w:val="DefaultParagraphFont"/>
    <w:uiPriority w:val="99"/>
    <w:semiHidden/>
    <w:unhideWhenUsed/>
    <w:rsid w:val="00224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yrp.info/working-group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1920</Words>
  <Characters>1976</Characters>
  <Application>Microsoft Office Word</Application>
  <DocSecurity>0</DocSecurity>
  <Lines>68</Lines>
  <Paragraphs>20</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Ruijun Long</dc:creator>
  <cp:keywords/>
  <dc:description/>
  <cp:lastModifiedBy>Maryam Niamir-Fuller</cp:lastModifiedBy>
  <cp:revision>2</cp:revision>
  <dcterms:created xsi:type="dcterms:W3CDTF">2026-07-29T18:31:00Z</dcterms:created>
  <dcterms:modified xsi:type="dcterms:W3CDTF">2026-07-29T18:31:00Z</dcterms:modified>
</cp:coreProperties>
</file>