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9291" w14:textId="085C633C" w:rsidR="00752E98" w:rsidRDefault="005C197C" w:rsidP="45CFBFD7">
      <w:r>
        <w:rPr>
          <w:noProof/>
        </w:rPr>
        <w:drawing>
          <wp:anchor distT="0" distB="0" distL="114300" distR="114300" simplePos="0" relativeHeight="251668480" behindDoc="0" locked="0" layoutInCell="1" allowOverlap="1" wp14:anchorId="595C97B5" wp14:editId="46FCA963">
            <wp:simplePos x="0" y="0"/>
            <wp:positionH relativeFrom="margin">
              <wp:posOffset>5034280</wp:posOffset>
            </wp:positionH>
            <wp:positionV relativeFrom="paragraph">
              <wp:posOffset>-509270</wp:posOffset>
            </wp:positionV>
            <wp:extent cx="857250" cy="943428"/>
            <wp:effectExtent l="0" t="0" r="0" b="0"/>
            <wp:wrapNone/>
            <wp:docPr id="1449502563" name="Grafik 3" descr="Ein Bild, das Text, Clipart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02563" name="Grafik 3" descr="Ein Bild, das Text, Clipart, Grafikdesign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53E">
        <w:rPr>
          <w:noProof/>
        </w:rPr>
        <w:drawing>
          <wp:anchor distT="0" distB="0" distL="114300" distR="114300" simplePos="0" relativeHeight="251666432" behindDoc="0" locked="0" layoutInCell="1" allowOverlap="1" wp14:anchorId="5202895F" wp14:editId="66858967">
            <wp:simplePos x="0" y="0"/>
            <wp:positionH relativeFrom="column">
              <wp:posOffset>4015105</wp:posOffset>
            </wp:positionH>
            <wp:positionV relativeFrom="paragraph">
              <wp:posOffset>-213995</wp:posOffset>
            </wp:positionV>
            <wp:extent cx="971550" cy="273109"/>
            <wp:effectExtent l="0" t="0" r="0" b="0"/>
            <wp:wrapNone/>
            <wp:docPr id="166775461" name="Grafik 1" descr="Ein Bild, das Schrift, Design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5461" name="Grafik 1" descr="Ein Bild, das Schrift, Design, Typografi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7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53E">
        <w:rPr>
          <w:noProof/>
        </w:rPr>
        <w:drawing>
          <wp:anchor distT="0" distB="0" distL="114300" distR="114300" simplePos="0" relativeHeight="251667456" behindDoc="0" locked="0" layoutInCell="1" allowOverlap="1" wp14:anchorId="3140F6DE" wp14:editId="4911736C">
            <wp:simplePos x="0" y="0"/>
            <wp:positionH relativeFrom="column">
              <wp:posOffset>2719705</wp:posOffset>
            </wp:positionH>
            <wp:positionV relativeFrom="paragraph">
              <wp:posOffset>-384810</wp:posOffset>
            </wp:positionV>
            <wp:extent cx="1352550" cy="710118"/>
            <wp:effectExtent l="0" t="0" r="0" b="0"/>
            <wp:wrapNone/>
            <wp:docPr id="163912035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2035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1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546" w:rsidRPr="007C2546">
        <w:rPr>
          <w:noProof/>
        </w:rPr>
        <w:drawing>
          <wp:anchor distT="0" distB="0" distL="114300" distR="114300" simplePos="0" relativeHeight="251664384" behindDoc="0" locked="0" layoutInCell="1" allowOverlap="1" wp14:anchorId="11993F69" wp14:editId="3A2FCF58">
            <wp:simplePos x="0" y="0"/>
            <wp:positionH relativeFrom="column">
              <wp:posOffset>1214755</wp:posOffset>
            </wp:positionH>
            <wp:positionV relativeFrom="paragraph">
              <wp:posOffset>-328295</wp:posOffset>
            </wp:positionV>
            <wp:extent cx="1676400" cy="552450"/>
            <wp:effectExtent l="0" t="0" r="0" b="0"/>
            <wp:wrapNone/>
            <wp:docPr id="182875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560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5E4">
        <w:rPr>
          <w:noProof/>
        </w:rPr>
        <w:drawing>
          <wp:anchor distT="0" distB="0" distL="114300" distR="114300" simplePos="0" relativeHeight="251660288" behindDoc="0" locked="0" layoutInCell="1" allowOverlap="1" wp14:anchorId="120D5CDB" wp14:editId="5498081A">
            <wp:simplePos x="0" y="0"/>
            <wp:positionH relativeFrom="column">
              <wp:posOffset>579600</wp:posOffset>
            </wp:positionH>
            <wp:positionV relativeFrom="paragraph">
              <wp:posOffset>-334800</wp:posOffset>
            </wp:positionV>
            <wp:extent cx="557561" cy="533992"/>
            <wp:effectExtent l="0" t="0" r="0" b="0"/>
            <wp:wrapNone/>
            <wp:docPr id="276636892" name="Picture 1" descr="A blue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636892" name="Picture 1" descr="A blue circ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9" cy="5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E98">
        <w:rPr>
          <w:noProof/>
        </w:rPr>
        <w:drawing>
          <wp:anchor distT="0" distB="0" distL="114300" distR="114300" simplePos="0" relativeHeight="251659264" behindDoc="0" locked="0" layoutInCell="1" allowOverlap="1" wp14:anchorId="2A1BF5F8" wp14:editId="3BEDCC9E">
            <wp:simplePos x="0" y="0"/>
            <wp:positionH relativeFrom="column">
              <wp:posOffset>-52039</wp:posOffset>
            </wp:positionH>
            <wp:positionV relativeFrom="paragraph">
              <wp:posOffset>-379265</wp:posOffset>
            </wp:positionV>
            <wp:extent cx="522514" cy="588114"/>
            <wp:effectExtent l="0" t="0" r="0" b="2540"/>
            <wp:wrapNone/>
            <wp:docPr id="818574019" name="Picture 1" descr="A logo of a pand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74019" name="Picture 1" descr="A logo of a pand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4" cy="58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F0F08" w14:textId="1D60214D" w:rsidR="00752E98" w:rsidRDefault="00752E98" w:rsidP="00752E98">
      <w:pPr>
        <w:rPr>
          <w:b/>
          <w:bCs/>
        </w:rPr>
      </w:pPr>
    </w:p>
    <w:p w14:paraId="5FD117AE" w14:textId="43A684E8" w:rsidR="00752E98" w:rsidRDefault="00752E98" w:rsidP="00752E98">
      <w:pPr>
        <w:rPr>
          <w:b/>
          <w:bCs/>
        </w:rPr>
      </w:pPr>
    </w:p>
    <w:p w14:paraId="6EC9ACCE" w14:textId="37DD7A2C" w:rsidR="45CFBFD7" w:rsidRDefault="45CFBFD7" w:rsidP="45CFBFD7">
      <w:pPr>
        <w:rPr>
          <w:rFonts w:asciiTheme="minorHAnsi" w:hAnsiTheme="minorHAnsi"/>
          <w:b/>
          <w:bCs/>
        </w:rPr>
      </w:pPr>
    </w:p>
    <w:p w14:paraId="4BCAB2A9" w14:textId="2E86D048" w:rsidR="00752E98" w:rsidRPr="00056A85" w:rsidRDefault="00752E98" w:rsidP="6A817E26">
      <w:pPr>
        <w:rPr>
          <w:rFonts w:asciiTheme="minorHAnsi" w:hAnsiTheme="minorHAnsi"/>
        </w:rPr>
      </w:pPr>
      <w:r w:rsidRPr="6A817E26">
        <w:rPr>
          <w:rFonts w:asciiTheme="minorHAnsi" w:hAnsiTheme="minorHAnsi"/>
          <w:b/>
          <w:bCs/>
        </w:rPr>
        <w:t xml:space="preserve">Concept Note: Regional Dialogue Sessions on Integrated Rangelands Management </w:t>
      </w:r>
      <w:r w:rsidR="00504EB0" w:rsidRPr="6A817E26">
        <w:rPr>
          <w:rFonts w:asciiTheme="minorHAnsi" w:hAnsiTheme="minorHAnsi"/>
          <w:b/>
          <w:bCs/>
        </w:rPr>
        <w:t>Sustainable Pastoralism</w:t>
      </w:r>
      <w:r>
        <w:br/>
      </w:r>
      <w:r w:rsidR="005164C2">
        <w:rPr>
          <w:rFonts w:asciiTheme="minorHAnsi" w:hAnsiTheme="minorHAnsi"/>
          <w:i/>
          <w:iCs/>
        </w:rPr>
        <w:t xml:space="preserve">V2. </w:t>
      </w:r>
      <w:r w:rsidR="00FE504C">
        <w:rPr>
          <w:rFonts w:asciiTheme="minorHAnsi" w:hAnsiTheme="minorHAnsi"/>
          <w:i/>
          <w:iCs/>
        </w:rPr>
        <w:t>November</w:t>
      </w:r>
      <w:r w:rsidRPr="6A817E26">
        <w:rPr>
          <w:rFonts w:asciiTheme="minorHAnsi" w:hAnsiTheme="minorHAnsi"/>
          <w:i/>
          <w:iCs/>
        </w:rPr>
        <w:t xml:space="preserve"> 2025</w:t>
      </w:r>
    </w:p>
    <w:p w14:paraId="3A34ED1D" w14:textId="00DC613F" w:rsidR="00752E98" w:rsidRPr="00056A85" w:rsidRDefault="00752E98" w:rsidP="00752E98">
      <w:pPr>
        <w:rPr>
          <w:rFonts w:asciiTheme="minorHAnsi" w:hAnsiTheme="minorHAnsi"/>
        </w:rPr>
      </w:pPr>
    </w:p>
    <w:p w14:paraId="1B7944B5" w14:textId="77777777" w:rsidR="00752E98" w:rsidRPr="00056A85" w:rsidRDefault="00752E98" w:rsidP="00752E98">
      <w:pPr>
        <w:rPr>
          <w:rFonts w:asciiTheme="minorHAnsi" w:hAnsiTheme="minorHAnsi"/>
          <w:b/>
          <w:bCs/>
        </w:rPr>
      </w:pPr>
      <w:r w:rsidRPr="00056A85">
        <w:rPr>
          <w:rFonts w:asciiTheme="minorHAnsi" w:hAnsiTheme="minorHAnsi"/>
          <w:b/>
          <w:bCs/>
        </w:rPr>
        <w:t>Background</w:t>
      </w:r>
    </w:p>
    <w:p w14:paraId="49E52D82" w14:textId="413EAAD0" w:rsidR="00C905E4" w:rsidRDefault="00C905E4" w:rsidP="6A817E26">
      <w:pPr>
        <w:rPr>
          <w:rFonts w:asciiTheme="minorHAnsi" w:hAnsiTheme="minorHAnsi"/>
        </w:rPr>
      </w:pPr>
      <w:r w:rsidRPr="12D18FD9">
        <w:rPr>
          <w:rFonts w:asciiTheme="minorHAnsi" w:hAnsiTheme="minorHAnsi"/>
        </w:rPr>
        <w:t xml:space="preserve">Rangelands, </w:t>
      </w:r>
      <w:r w:rsidR="00C115CF" w:rsidRPr="12D18FD9">
        <w:rPr>
          <w:rFonts w:asciiTheme="minorHAnsi" w:hAnsiTheme="minorHAnsi"/>
        </w:rPr>
        <w:t xml:space="preserve">composed of </w:t>
      </w:r>
      <w:r w:rsidRPr="12D18FD9">
        <w:rPr>
          <w:rFonts w:asciiTheme="minorHAnsi" w:hAnsiTheme="minorHAnsi"/>
        </w:rPr>
        <w:t>grasslands</w:t>
      </w:r>
      <w:r w:rsidR="00C115CF" w:rsidRPr="12D18FD9">
        <w:rPr>
          <w:rFonts w:asciiTheme="minorHAnsi" w:hAnsiTheme="minorHAnsi"/>
        </w:rPr>
        <w:t>,</w:t>
      </w:r>
      <w:r w:rsidRPr="12D18FD9">
        <w:rPr>
          <w:rFonts w:asciiTheme="minorHAnsi" w:hAnsiTheme="minorHAnsi"/>
        </w:rPr>
        <w:t xml:space="preserve"> savannahs</w:t>
      </w:r>
      <w:r w:rsidR="00C115CF" w:rsidRPr="12D18FD9">
        <w:rPr>
          <w:rFonts w:asciiTheme="minorHAnsi" w:hAnsiTheme="minorHAnsi"/>
        </w:rPr>
        <w:t>, drylands, and other grazing lands,</w:t>
      </w:r>
      <w:r w:rsidRPr="12D18FD9">
        <w:rPr>
          <w:rFonts w:asciiTheme="minorHAnsi" w:hAnsiTheme="minorHAnsi"/>
        </w:rPr>
        <w:t xml:space="preserve"> cover extensive areas globally and provide critical ecosystem services</w:t>
      </w:r>
      <w:r w:rsidR="00C115CF" w:rsidRPr="12D18FD9">
        <w:rPr>
          <w:rFonts w:asciiTheme="minorHAnsi" w:hAnsiTheme="minorHAnsi"/>
        </w:rPr>
        <w:t xml:space="preserve"> at a variety of scales -</w:t>
      </w:r>
      <w:r w:rsidRPr="12D18FD9">
        <w:rPr>
          <w:rFonts w:asciiTheme="minorHAnsi" w:hAnsiTheme="minorHAnsi"/>
        </w:rPr>
        <w:t xml:space="preserve"> supporting biodiversity, </w:t>
      </w:r>
      <w:r w:rsidR="00C115CF" w:rsidRPr="12D18FD9">
        <w:rPr>
          <w:rFonts w:asciiTheme="minorHAnsi" w:hAnsiTheme="minorHAnsi"/>
        </w:rPr>
        <w:t xml:space="preserve">rural </w:t>
      </w:r>
      <w:r w:rsidRPr="12D18FD9">
        <w:rPr>
          <w:rFonts w:asciiTheme="minorHAnsi" w:hAnsiTheme="minorHAnsi"/>
        </w:rPr>
        <w:t>livelihoods, and climate resilience. Globally, around 500 million pastoralists rely on livestock herding for food</w:t>
      </w:r>
      <w:r w:rsidR="00C115CF" w:rsidRPr="12D18FD9">
        <w:rPr>
          <w:rFonts w:asciiTheme="minorHAnsi" w:hAnsiTheme="minorHAnsi"/>
        </w:rPr>
        <w:t xml:space="preserve"> and </w:t>
      </w:r>
      <w:r w:rsidRPr="12D18FD9">
        <w:rPr>
          <w:rFonts w:asciiTheme="minorHAnsi" w:hAnsiTheme="minorHAnsi"/>
        </w:rPr>
        <w:t xml:space="preserve">income, as </w:t>
      </w:r>
      <w:r w:rsidR="00C115CF" w:rsidRPr="12D18FD9">
        <w:rPr>
          <w:rFonts w:asciiTheme="minorHAnsi" w:hAnsiTheme="minorHAnsi"/>
        </w:rPr>
        <w:t xml:space="preserve">well as </w:t>
      </w:r>
      <w:r w:rsidRPr="12D18FD9">
        <w:rPr>
          <w:rFonts w:asciiTheme="minorHAnsi" w:hAnsiTheme="minorHAnsi"/>
        </w:rPr>
        <w:t>a store of wealth</w:t>
      </w:r>
      <w:r w:rsidR="00504EB0" w:rsidRPr="12D18FD9">
        <w:rPr>
          <w:rFonts w:asciiTheme="minorHAnsi" w:hAnsiTheme="minorHAnsi"/>
        </w:rPr>
        <w:t xml:space="preserve"> that acts as</w:t>
      </w:r>
      <w:r w:rsidRPr="12D18FD9">
        <w:rPr>
          <w:rFonts w:asciiTheme="minorHAnsi" w:hAnsiTheme="minorHAnsi"/>
        </w:rPr>
        <w:t xml:space="preserve"> collateral or </w:t>
      </w:r>
      <w:r w:rsidR="00504EB0" w:rsidRPr="12D18FD9">
        <w:rPr>
          <w:rFonts w:asciiTheme="minorHAnsi" w:hAnsiTheme="minorHAnsi"/>
        </w:rPr>
        <w:t xml:space="preserve">as a </w:t>
      </w:r>
      <w:r w:rsidRPr="12D18FD9">
        <w:rPr>
          <w:rFonts w:asciiTheme="minorHAnsi" w:hAnsiTheme="minorHAnsi"/>
        </w:rPr>
        <w:t xml:space="preserve">safety net in times of need. </w:t>
      </w:r>
      <w:r w:rsidR="00C115CF" w:rsidRPr="12D18FD9">
        <w:rPr>
          <w:rFonts w:asciiTheme="minorHAnsi" w:hAnsiTheme="minorHAnsi"/>
        </w:rPr>
        <w:t>When well-managed, t</w:t>
      </w:r>
      <w:r w:rsidR="00504EB0" w:rsidRPr="12D18FD9">
        <w:rPr>
          <w:rFonts w:asciiTheme="minorHAnsi" w:hAnsiTheme="minorHAnsi"/>
        </w:rPr>
        <w:t>hese extensive</w:t>
      </w:r>
      <w:r w:rsidRPr="12D18FD9">
        <w:rPr>
          <w:rFonts w:asciiTheme="minorHAnsi" w:hAnsiTheme="minorHAnsi"/>
        </w:rPr>
        <w:t xml:space="preserve"> livestock production systems </w:t>
      </w:r>
      <w:r w:rsidR="00504EB0" w:rsidRPr="12D18FD9">
        <w:rPr>
          <w:rFonts w:asciiTheme="minorHAnsi" w:hAnsiTheme="minorHAnsi"/>
        </w:rPr>
        <w:t>have significant</w:t>
      </w:r>
      <w:r w:rsidRPr="12D18FD9">
        <w:rPr>
          <w:rFonts w:asciiTheme="minorHAnsi" w:hAnsiTheme="minorHAnsi"/>
        </w:rPr>
        <w:t xml:space="preserve"> potential to contribute to </w:t>
      </w:r>
      <w:r w:rsidR="00504EB0" w:rsidRPr="12D18FD9">
        <w:rPr>
          <w:rFonts w:asciiTheme="minorHAnsi" w:hAnsiTheme="minorHAnsi"/>
        </w:rPr>
        <w:t xml:space="preserve">rural economies, </w:t>
      </w:r>
      <w:r w:rsidRPr="12D18FD9">
        <w:rPr>
          <w:rFonts w:asciiTheme="minorHAnsi" w:hAnsiTheme="minorHAnsi"/>
        </w:rPr>
        <w:t xml:space="preserve">biodiversity </w:t>
      </w:r>
      <w:r w:rsidR="00504EB0" w:rsidRPr="12D18FD9">
        <w:rPr>
          <w:rFonts w:asciiTheme="minorHAnsi" w:hAnsiTheme="minorHAnsi"/>
        </w:rPr>
        <w:t>conservation</w:t>
      </w:r>
      <w:r w:rsidR="00C115CF" w:rsidRPr="12D18FD9">
        <w:rPr>
          <w:rFonts w:asciiTheme="minorHAnsi" w:hAnsiTheme="minorHAnsi"/>
        </w:rPr>
        <w:t>,</w:t>
      </w:r>
      <w:r w:rsidR="00504EB0" w:rsidRPr="12D18FD9">
        <w:rPr>
          <w:rFonts w:asciiTheme="minorHAnsi" w:hAnsiTheme="minorHAnsi"/>
        </w:rPr>
        <w:t xml:space="preserve"> </w:t>
      </w:r>
      <w:r w:rsidRPr="12D18FD9">
        <w:rPr>
          <w:rFonts w:asciiTheme="minorHAnsi" w:hAnsiTheme="minorHAnsi"/>
        </w:rPr>
        <w:t xml:space="preserve">and carbon sequestration </w:t>
      </w:r>
      <w:r w:rsidR="00504EB0" w:rsidRPr="12D18FD9">
        <w:rPr>
          <w:rFonts w:asciiTheme="minorHAnsi" w:hAnsiTheme="minorHAnsi"/>
        </w:rPr>
        <w:t xml:space="preserve">across vast </w:t>
      </w:r>
      <w:r w:rsidR="00C115CF" w:rsidRPr="12D18FD9">
        <w:rPr>
          <w:rFonts w:asciiTheme="minorHAnsi" w:hAnsiTheme="minorHAnsi"/>
        </w:rPr>
        <w:t xml:space="preserve">iconic </w:t>
      </w:r>
      <w:r w:rsidR="00504EB0" w:rsidRPr="12D18FD9">
        <w:rPr>
          <w:rFonts w:asciiTheme="minorHAnsi" w:hAnsiTheme="minorHAnsi"/>
        </w:rPr>
        <w:t>landscapes</w:t>
      </w:r>
      <w:r w:rsidRPr="12D18FD9">
        <w:rPr>
          <w:rFonts w:asciiTheme="minorHAnsi" w:hAnsiTheme="minorHAnsi"/>
        </w:rPr>
        <w:t xml:space="preserve">. </w:t>
      </w:r>
    </w:p>
    <w:p w14:paraId="72FC8D26" w14:textId="5B8F50D5" w:rsidR="00557F76" w:rsidRPr="00056A85" w:rsidRDefault="00557F76" w:rsidP="00C905E4">
      <w:pPr>
        <w:rPr>
          <w:rFonts w:asciiTheme="minorHAnsi" w:hAnsiTheme="minorHAnsi"/>
        </w:rPr>
      </w:pPr>
    </w:p>
    <w:p w14:paraId="7A667AA9" w14:textId="5F29D3EC" w:rsidR="00C905E4" w:rsidRDefault="00C905E4" w:rsidP="12D18FD9">
      <w:pPr>
        <w:rPr>
          <w:rFonts w:asciiTheme="minorHAnsi" w:hAnsiTheme="minorHAnsi"/>
        </w:rPr>
      </w:pPr>
      <w:r w:rsidRPr="7BE9C48B">
        <w:rPr>
          <w:rFonts w:asciiTheme="minorHAnsi" w:hAnsiTheme="minorHAnsi"/>
        </w:rPr>
        <w:t xml:space="preserve">Despite their importance, </w:t>
      </w:r>
      <w:r w:rsidR="00504EB0" w:rsidRPr="7BE9C48B">
        <w:rPr>
          <w:rFonts w:asciiTheme="minorHAnsi" w:hAnsiTheme="minorHAnsi"/>
        </w:rPr>
        <w:t xml:space="preserve">rangelands </w:t>
      </w:r>
      <w:r w:rsidRPr="7BE9C48B">
        <w:rPr>
          <w:rFonts w:asciiTheme="minorHAnsi" w:hAnsiTheme="minorHAnsi"/>
        </w:rPr>
        <w:t xml:space="preserve">remain under significant threat from </w:t>
      </w:r>
      <w:r w:rsidR="00504EB0" w:rsidRPr="7BE9C48B">
        <w:rPr>
          <w:rFonts w:asciiTheme="minorHAnsi" w:hAnsiTheme="minorHAnsi"/>
        </w:rPr>
        <w:t>land conversion as well as the impacts of</w:t>
      </w:r>
      <w:r w:rsidRPr="7BE9C48B">
        <w:rPr>
          <w:rFonts w:asciiTheme="minorHAnsi" w:hAnsiTheme="minorHAnsi"/>
        </w:rPr>
        <w:t xml:space="preserve"> land degradation, biodiversity loss, climate change</w:t>
      </w:r>
      <w:r w:rsidR="00504EB0" w:rsidRPr="7BE9C48B">
        <w:rPr>
          <w:rFonts w:asciiTheme="minorHAnsi" w:hAnsiTheme="minorHAnsi"/>
        </w:rPr>
        <w:t xml:space="preserve"> and drought</w:t>
      </w:r>
      <w:r w:rsidRPr="7BE9C48B">
        <w:rPr>
          <w:rFonts w:asciiTheme="minorHAnsi" w:hAnsiTheme="minorHAnsi"/>
        </w:rPr>
        <w:t xml:space="preserve">. The UNCCD COP16 decision calls </w:t>
      </w:r>
      <w:r w:rsidR="00504EB0" w:rsidRPr="7BE9C48B">
        <w:rPr>
          <w:rFonts w:asciiTheme="minorHAnsi" w:hAnsiTheme="minorHAnsi"/>
        </w:rPr>
        <w:t>on nations to</w:t>
      </w:r>
      <w:r w:rsidRPr="7BE9C48B">
        <w:rPr>
          <w:rFonts w:asciiTheme="minorHAnsi" w:hAnsiTheme="minorHAnsi"/>
        </w:rPr>
        <w:t xml:space="preserve"> prioritize policies and investments </w:t>
      </w:r>
      <w:r w:rsidR="00504EB0" w:rsidRPr="7BE9C48B">
        <w:rPr>
          <w:rFonts w:asciiTheme="minorHAnsi" w:hAnsiTheme="minorHAnsi"/>
        </w:rPr>
        <w:t xml:space="preserve">that </w:t>
      </w:r>
      <w:r w:rsidRPr="7BE9C48B">
        <w:rPr>
          <w:rFonts w:asciiTheme="minorHAnsi" w:hAnsiTheme="minorHAnsi"/>
        </w:rPr>
        <w:t xml:space="preserve">promote </w:t>
      </w:r>
      <w:r w:rsidR="00504EB0" w:rsidRPr="7BE9C48B">
        <w:rPr>
          <w:rFonts w:asciiTheme="minorHAnsi" w:hAnsiTheme="minorHAnsi"/>
        </w:rPr>
        <w:t xml:space="preserve">the conservation, </w:t>
      </w:r>
      <w:r w:rsidRPr="7BE9C48B">
        <w:rPr>
          <w:rFonts w:asciiTheme="minorHAnsi" w:hAnsiTheme="minorHAnsi"/>
        </w:rPr>
        <w:t>sustainable management</w:t>
      </w:r>
      <w:r w:rsidR="00C115CF" w:rsidRPr="7BE9C48B">
        <w:rPr>
          <w:rFonts w:asciiTheme="minorHAnsi" w:hAnsiTheme="minorHAnsi"/>
        </w:rPr>
        <w:t>,</w:t>
      </w:r>
      <w:r w:rsidRPr="7BE9C48B">
        <w:rPr>
          <w:rFonts w:asciiTheme="minorHAnsi" w:hAnsiTheme="minorHAnsi"/>
        </w:rPr>
        <w:t xml:space="preserve"> and restoration of rangelands </w:t>
      </w:r>
      <w:r w:rsidR="00C115CF" w:rsidRPr="7BE9C48B">
        <w:rPr>
          <w:rFonts w:asciiTheme="minorHAnsi" w:hAnsiTheme="minorHAnsi"/>
        </w:rPr>
        <w:t xml:space="preserve">– in line </w:t>
      </w:r>
      <w:r w:rsidRPr="7BE9C48B">
        <w:rPr>
          <w:rFonts w:asciiTheme="minorHAnsi" w:hAnsiTheme="minorHAnsi"/>
        </w:rPr>
        <w:t xml:space="preserve">with land degradation neutrality (LDN) </w:t>
      </w:r>
      <w:r w:rsidR="00C115CF" w:rsidRPr="7BE9C48B">
        <w:rPr>
          <w:rFonts w:asciiTheme="minorHAnsi" w:hAnsiTheme="minorHAnsi"/>
        </w:rPr>
        <w:t xml:space="preserve">targets </w:t>
      </w:r>
      <w:r w:rsidRPr="7BE9C48B">
        <w:rPr>
          <w:rFonts w:asciiTheme="minorHAnsi" w:hAnsiTheme="minorHAnsi"/>
        </w:rPr>
        <w:t xml:space="preserve">and </w:t>
      </w:r>
      <w:r w:rsidR="00C115CF" w:rsidRPr="7BE9C48B">
        <w:rPr>
          <w:rFonts w:asciiTheme="minorHAnsi" w:hAnsiTheme="minorHAnsi"/>
        </w:rPr>
        <w:t xml:space="preserve">other environmental and </w:t>
      </w:r>
      <w:r w:rsidRPr="7BE9C48B">
        <w:rPr>
          <w:rFonts w:asciiTheme="minorHAnsi" w:hAnsiTheme="minorHAnsi"/>
        </w:rPr>
        <w:t xml:space="preserve">development </w:t>
      </w:r>
      <w:r w:rsidR="00C115CF" w:rsidRPr="7BE9C48B">
        <w:rPr>
          <w:rFonts w:asciiTheme="minorHAnsi" w:hAnsiTheme="minorHAnsi"/>
        </w:rPr>
        <w:t>priorities</w:t>
      </w:r>
      <w:r w:rsidRPr="7BE9C48B">
        <w:rPr>
          <w:rFonts w:asciiTheme="minorHAnsi" w:hAnsiTheme="minorHAnsi"/>
        </w:rPr>
        <w:t>.</w:t>
      </w:r>
    </w:p>
    <w:p w14:paraId="1E470B55" w14:textId="77777777" w:rsidR="00C115CF" w:rsidRPr="00056A85" w:rsidRDefault="00C115CF" w:rsidP="00C905E4">
      <w:pPr>
        <w:rPr>
          <w:rFonts w:asciiTheme="minorHAnsi" w:hAnsiTheme="minorHAnsi"/>
        </w:rPr>
      </w:pPr>
    </w:p>
    <w:p w14:paraId="487C98B6" w14:textId="090C9F30" w:rsidR="00C905E4" w:rsidRPr="00056A85" w:rsidRDefault="00C905E4" w:rsidP="7BE9C48B">
      <w:pPr>
        <w:rPr>
          <w:rFonts w:asciiTheme="minorHAnsi" w:hAnsiTheme="minorHAnsi"/>
        </w:rPr>
      </w:pPr>
      <w:r w:rsidRPr="7BE9C48B">
        <w:rPr>
          <w:rFonts w:asciiTheme="minorHAnsi" w:hAnsiTheme="minorHAnsi"/>
        </w:rPr>
        <w:t xml:space="preserve">These regional dialogue sessions will convene </w:t>
      </w:r>
      <w:r w:rsidR="00C115CF" w:rsidRPr="7BE9C48B">
        <w:rPr>
          <w:rFonts w:asciiTheme="minorHAnsi" w:hAnsiTheme="minorHAnsi"/>
        </w:rPr>
        <w:t xml:space="preserve">UNCCD </w:t>
      </w:r>
      <w:r w:rsidRPr="7BE9C48B">
        <w:rPr>
          <w:rFonts w:asciiTheme="minorHAnsi" w:hAnsiTheme="minorHAnsi"/>
        </w:rPr>
        <w:t>national focal points</w:t>
      </w:r>
      <w:r w:rsidR="00C115CF" w:rsidRPr="7BE9C48B">
        <w:rPr>
          <w:rFonts w:asciiTheme="minorHAnsi" w:hAnsiTheme="minorHAnsi"/>
        </w:rPr>
        <w:t xml:space="preserve"> and </w:t>
      </w:r>
      <w:r w:rsidR="00763882" w:rsidRPr="7BE9C48B">
        <w:rPr>
          <w:rFonts w:asciiTheme="minorHAnsi" w:hAnsiTheme="minorHAnsi"/>
        </w:rPr>
        <w:t>government representatives</w:t>
      </w:r>
      <w:r w:rsidRPr="7BE9C48B">
        <w:rPr>
          <w:rFonts w:asciiTheme="minorHAnsi" w:hAnsiTheme="minorHAnsi"/>
        </w:rPr>
        <w:t xml:space="preserve">, </w:t>
      </w:r>
      <w:r w:rsidR="00C115CF" w:rsidRPr="7BE9C48B">
        <w:rPr>
          <w:rFonts w:asciiTheme="minorHAnsi" w:hAnsiTheme="minorHAnsi"/>
        </w:rPr>
        <w:t xml:space="preserve">as well as key </w:t>
      </w:r>
      <w:r w:rsidRPr="7BE9C48B">
        <w:rPr>
          <w:rFonts w:asciiTheme="minorHAnsi" w:hAnsiTheme="minorHAnsi"/>
        </w:rPr>
        <w:t xml:space="preserve">partners </w:t>
      </w:r>
      <w:r w:rsidR="00C115CF" w:rsidRPr="7BE9C48B">
        <w:rPr>
          <w:rFonts w:asciiTheme="minorHAnsi" w:hAnsiTheme="minorHAnsi"/>
        </w:rPr>
        <w:t xml:space="preserve">and stakeholders </w:t>
      </w:r>
      <w:r w:rsidRPr="7BE9C48B">
        <w:rPr>
          <w:rFonts w:asciiTheme="minorHAnsi" w:hAnsiTheme="minorHAnsi"/>
        </w:rPr>
        <w:t xml:space="preserve">to </w:t>
      </w:r>
      <w:r w:rsidR="00763882" w:rsidRPr="7BE9C48B">
        <w:rPr>
          <w:rFonts w:asciiTheme="minorHAnsi" w:hAnsiTheme="minorHAnsi"/>
        </w:rPr>
        <w:t>discuss region-specific</w:t>
      </w:r>
      <w:r w:rsidRPr="7BE9C48B">
        <w:rPr>
          <w:rFonts w:asciiTheme="minorHAnsi" w:hAnsiTheme="minorHAnsi"/>
        </w:rPr>
        <w:t xml:space="preserve"> challenges</w:t>
      </w:r>
      <w:r w:rsidR="00763882" w:rsidRPr="7BE9C48B">
        <w:rPr>
          <w:rFonts w:asciiTheme="minorHAnsi" w:hAnsiTheme="minorHAnsi"/>
        </w:rPr>
        <w:t xml:space="preserve"> and opportunities</w:t>
      </w:r>
      <w:r w:rsidRPr="7BE9C48B">
        <w:rPr>
          <w:rFonts w:asciiTheme="minorHAnsi" w:hAnsiTheme="minorHAnsi"/>
        </w:rPr>
        <w:t xml:space="preserve">, and </w:t>
      </w:r>
      <w:r w:rsidR="00323B79" w:rsidRPr="7BE9C48B">
        <w:rPr>
          <w:rFonts w:asciiTheme="minorHAnsi" w:hAnsiTheme="minorHAnsi"/>
        </w:rPr>
        <w:t xml:space="preserve">how to </w:t>
      </w:r>
      <w:r w:rsidRPr="7BE9C48B">
        <w:rPr>
          <w:rFonts w:asciiTheme="minorHAnsi" w:hAnsiTheme="minorHAnsi"/>
        </w:rPr>
        <w:t xml:space="preserve">advance </w:t>
      </w:r>
      <w:r w:rsidR="00323B79" w:rsidRPr="7BE9C48B">
        <w:rPr>
          <w:rFonts w:asciiTheme="minorHAnsi" w:hAnsiTheme="minorHAnsi"/>
        </w:rPr>
        <w:t xml:space="preserve">more </w:t>
      </w:r>
      <w:r w:rsidRPr="7BE9C48B">
        <w:rPr>
          <w:rFonts w:asciiTheme="minorHAnsi" w:hAnsiTheme="minorHAnsi"/>
        </w:rPr>
        <w:t xml:space="preserve">inclusive </w:t>
      </w:r>
      <w:r w:rsidR="00C115CF" w:rsidRPr="7BE9C48B">
        <w:rPr>
          <w:rFonts w:asciiTheme="minorHAnsi" w:hAnsiTheme="minorHAnsi"/>
        </w:rPr>
        <w:t>po</w:t>
      </w:r>
      <w:r w:rsidR="00323B79" w:rsidRPr="7BE9C48B">
        <w:rPr>
          <w:rFonts w:asciiTheme="minorHAnsi" w:hAnsiTheme="minorHAnsi"/>
        </w:rPr>
        <w:t xml:space="preserve">licies </w:t>
      </w:r>
      <w:r w:rsidRPr="7BE9C48B">
        <w:rPr>
          <w:rFonts w:asciiTheme="minorHAnsi" w:hAnsiTheme="minorHAnsi"/>
        </w:rPr>
        <w:t xml:space="preserve">that </w:t>
      </w:r>
      <w:r w:rsidR="00323B79" w:rsidRPr="7BE9C48B">
        <w:rPr>
          <w:rFonts w:asciiTheme="minorHAnsi" w:hAnsiTheme="minorHAnsi"/>
        </w:rPr>
        <w:t>improve the design, planning, implementation, monitoring, and finance for rangeland and pastoralist initiatives.</w:t>
      </w:r>
    </w:p>
    <w:p w14:paraId="29C3983C" w14:textId="780FB2B5" w:rsidR="00752E98" w:rsidRPr="00056A85" w:rsidRDefault="00752E98" w:rsidP="00752E98">
      <w:pPr>
        <w:rPr>
          <w:rFonts w:asciiTheme="minorHAnsi" w:hAnsiTheme="minorHAnsi"/>
        </w:rPr>
      </w:pPr>
    </w:p>
    <w:p w14:paraId="4FB3FA35" w14:textId="77777777" w:rsidR="00752E98" w:rsidRPr="00056A85" w:rsidRDefault="00752E98" w:rsidP="00752E98">
      <w:pPr>
        <w:rPr>
          <w:rFonts w:asciiTheme="minorHAnsi" w:hAnsiTheme="minorHAnsi"/>
          <w:b/>
          <w:bCs/>
        </w:rPr>
      </w:pPr>
      <w:r w:rsidRPr="00056A85">
        <w:rPr>
          <w:rFonts w:asciiTheme="minorHAnsi" w:hAnsiTheme="minorHAnsi"/>
          <w:b/>
          <w:bCs/>
        </w:rPr>
        <w:t>Objectives</w:t>
      </w:r>
    </w:p>
    <w:p w14:paraId="469296E0" w14:textId="62848284" w:rsidR="00752E98" w:rsidRPr="00CE198E" w:rsidRDefault="00752E98" w:rsidP="00752E98">
      <w:pPr>
        <w:numPr>
          <w:ilvl w:val="0"/>
          <w:numId w:val="4"/>
        </w:numPr>
        <w:rPr>
          <w:rFonts w:asciiTheme="minorHAnsi" w:hAnsiTheme="minorHAnsi"/>
        </w:rPr>
      </w:pPr>
      <w:r w:rsidRPr="00056A85">
        <w:rPr>
          <w:rFonts w:asciiTheme="minorHAnsi" w:hAnsiTheme="minorHAnsi"/>
        </w:rPr>
        <w:t xml:space="preserve">Facilitate knowledge exchange on </w:t>
      </w:r>
      <w:r w:rsidRPr="00CE198E">
        <w:rPr>
          <w:rFonts w:asciiTheme="minorHAnsi" w:hAnsiTheme="minorHAnsi"/>
        </w:rPr>
        <w:t>best practices and opportunities for integrated rangeland management across regions.</w:t>
      </w:r>
    </w:p>
    <w:p w14:paraId="00B2DE21" w14:textId="69976EFE" w:rsidR="00752E98" w:rsidRPr="00CE198E" w:rsidRDefault="00752E98" w:rsidP="7BE9C48B">
      <w:pPr>
        <w:numPr>
          <w:ilvl w:val="0"/>
          <w:numId w:val="4"/>
        </w:numPr>
        <w:rPr>
          <w:rFonts w:asciiTheme="minorHAnsi" w:hAnsiTheme="minorHAnsi"/>
        </w:rPr>
      </w:pPr>
      <w:r w:rsidRPr="7BE9C48B">
        <w:rPr>
          <w:rFonts w:asciiTheme="minorHAnsi" w:hAnsiTheme="minorHAnsi"/>
        </w:rPr>
        <w:t xml:space="preserve">Build </w:t>
      </w:r>
      <w:r w:rsidR="00323B79" w:rsidRPr="7BE9C48B">
        <w:rPr>
          <w:rFonts w:asciiTheme="minorHAnsi" w:hAnsiTheme="minorHAnsi"/>
        </w:rPr>
        <w:t xml:space="preserve">the foundation and generate </w:t>
      </w:r>
      <w:r w:rsidRPr="7BE9C48B">
        <w:rPr>
          <w:rFonts w:asciiTheme="minorHAnsi" w:hAnsiTheme="minorHAnsi"/>
        </w:rPr>
        <w:t xml:space="preserve">political momentum for </w:t>
      </w:r>
      <w:r w:rsidR="00024C7B" w:rsidRPr="7BE9C48B">
        <w:rPr>
          <w:rFonts w:asciiTheme="minorHAnsi" w:hAnsiTheme="minorHAnsi"/>
        </w:rPr>
        <w:t xml:space="preserve">a </w:t>
      </w:r>
      <w:r w:rsidR="00024C7B" w:rsidRPr="00244AE4">
        <w:rPr>
          <w:rFonts w:asciiTheme="minorHAnsi" w:hAnsiTheme="minorHAnsi"/>
          <w:b/>
          <w:bCs/>
        </w:rPr>
        <w:t>Coalition on Rangelands and Pastoralists</w:t>
      </w:r>
      <w:r w:rsidR="00024C7B" w:rsidRPr="7BE9C48B">
        <w:rPr>
          <w:rFonts w:asciiTheme="minorHAnsi" w:hAnsiTheme="minorHAnsi"/>
        </w:rPr>
        <w:t xml:space="preserve"> to mobilize a coordinated global response to the complex challenges facing rangeland and pastoralism</w:t>
      </w:r>
      <w:r w:rsidRPr="7BE9C48B">
        <w:rPr>
          <w:rFonts w:asciiTheme="minorHAnsi" w:hAnsiTheme="minorHAnsi"/>
        </w:rPr>
        <w:t>.</w:t>
      </w:r>
    </w:p>
    <w:p w14:paraId="690047CA" w14:textId="77777777" w:rsidR="00752E98" w:rsidRPr="00CE198E" w:rsidRDefault="00752E98" w:rsidP="00752E98">
      <w:pPr>
        <w:numPr>
          <w:ilvl w:val="0"/>
          <w:numId w:val="4"/>
        </w:numPr>
        <w:rPr>
          <w:rFonts w:asciiTheme="minorHAnsi" w:hAnsiTheme="minorHAnsi"/>
        </w:rPr>
      </w:pPr>
      <w:r w:rsidRPr="00CE198E">
        <w:rPr>
          <w:rFonts w:asciiTheme="minorHAnsi" w:hAnsiTheme="minorHAnsi"/>
        </w:rPr>
        <w:t>Support countries in implementing the UNCCD COP16 decision by identifying policy, financial, and institutional pathways for rangeland restoration and sustainable livestock systems.</w:t>
      </w:r>
    </w:p>
    <w:p w14:paraId="4ACF0C3D" w14:textId="1BA13467" w:rsidR="00752E98" w:rsidRPr="00CE198E" w:rsidRDefault="00752E98" w:rsidP="00752E98">
      <w:pPr>
        <w:numPr>
          <w:ilvl w:val="0"/>
          <w:numId w:val="4"/>
        </w:numPr>
        <w:rPr>
          <w:rFonts w:asciiTheme="minorHAnsi" w:hAnsiTheme="minorHAnsi"/>
        </w:rPr>
      </w:pPr>
      <w:r w:rsidRPr="00CE198E">
        <w:rPr>
          <w:rFonts w:asciiTheme="minorHAnsi" w:hAnsiTheme="minorHAnsi"/>
        </w:rPr>
        <w:t>Strengthen regional networks and mainstream rangeland priorities into national climate, biodiversity, and land-use strategies</w:t>
      </w:r>
      <w:r w:rsidRPr="00056A85">
        <w:rPr>
          <w:rFonts w:asciiTheme="minorHAnsi" w:hAnsiTheme="minorHAnsi"/>
        </w:rPr>
        <w:t xml:space="preserve"> (NDCs, NBSAPs, LDN targets).</w:t>
      </w:r>
    </w:p>
    <w:p w14:paraId="05EF6A5C" w14:textId="77777777" w:rsidR="00CE198E" w:rsidRPr="00056A85" w:rsidRDefault="00CE198E" w:rsidP="00CE198E">
      <w:pPr>
        <w:ind w:left="720"/>
        <w:rPr>
          <w:rFonts w:asciiTheme="minorHAnsi" w:hAnsiTheme="minorHAnsi"/>
        </w:rPr>
      </w:pPr>
    </w:p>
    <w:p w14:paraId="45551F34" w14:textId="77777777" w:rsidR="00752E98" w:rsidRPr="00056A85" w:rsidRDefault="00752E98" w:rsidP="00752E98">
      <w:pPr>
        <w:rPr>
          <w:rFonts w:asciiTheme="minorHAnsi" w:hAnsiTheme="minorHAnsi"/>
          <w:b/>
          <w:bCs/>
        </w:rPr>
      </w:pPr>
      <w:r w:rsidRPr="00056A85">
        <w:rPr>
          <w:rFonts w:asciiTheme="minorHAnsi" w:hAnsiTheme="minorHAnsi"/>
          <w:b/>
          <w:bCs/>
        </w:rPr>
        <w:t>Format and Structure</w:t>
      </w:r>
    </w:p>
    <w:p w14:paraId="6D9ADC0A" w14:textId="53F81D25" w:rsidR="00752E98" w:rsidRPr="00CE198E" w:rsidRDefault="00D436B0" w:rsidP="7BE9C48B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Three</w:t>
      </w:r>
      <w:r w:rsidR="00164FF9">
        <w:rPr>
          <w:rFonts w:asciiTheme="minorHAnsi" w:hAnsiTheme="minorHAnsi"/>
        </w:rPr>
        <w:t xml:space="preserve"> R</w:t>
      </w:r>
      <w:r w:rsidR="00752E98" w:rsidRPr="45CFBFD7">
        <w:rPr>
          <w:rFonts w:asciiTheme="minorHAnsi" w:hAnsiTheme="minorHAnsi"/>
        </w:rPr>
        <w:t xml:space="preserve">egional </w:t>
      </w:r>
      <w:r w:rsidR="00893C00" w:rsidRPr="45CFBFD7">
        <w:rPr>
          <w:rFonts w:asciiTheme="minorHAnsi" w:hAnsiTheme="minorHAnsi"/>
        </w:rPr>
        <w:t>webinars</w:t>
      </w:r>
      <w:r w:rsidR="00752E98" w:rsidRPr="45CFBFD7">
        <w:rPr>
          <w:rFonts w:asciiTheme="minorHAnsi" w:hAnsiTheme="minorHAnsi"/>
        </w:rPr>
        <w:t>:</w:t>
      </w:r>
    </w:p>
    <w:p w14:paraId="68F856C7" w14:textId="77777777" w:rsidR="00752E98" w:rsidRPr="00CE198E" w:rsidRDefault="00752E98" w:rsidP="00752E98">
      <w:pPr>
        <w:numPr>
          <w:ilvl w:val="1"/>
          <w:numId w:val="5"/>
        </w:numPr>
        <w:rPr>
          <w:rFonts w:asciiTheme="minorHAnsi" w:hAnsiTheme="minorHAnsi"/>
        </w:rPr>
      </w:pPr>
      <w:r w:rsidRPr="00CE198E">
        <w:rPr>
          <w:rFonts w:asciiTheme="minorHAnsi" w:hAnsiTheme="minorHAnsi"/>
        </w:rPr>
        <w:t>Africa (English, French, Portuguese)</w:t>
      </w:r>
    </w:p>
    <w:p w14:paraId="1A2606E8" w14:textId="77777777" w:rsidR="00752E98" w:rsidRPr="00CE198E" w:rsidRDefault="00752E98" w:rsidP="00752E98">
      <w:pPr>
        <w:numPr>
          <w:ilvl w:val="1"/>
          <w:numId w:val="5"/>
        </w:numPr>
        <w:rPr>
          <w:rFonts w:asciiTheme="minorHAnsi" w:hAnsiTheme="minorHAnsi"/>
        </w:rPr>
      </w:pPr>
      <w:r w:rsidRPr="00CE198E">
        <w:rPr>
          <w:rFonts w:asciiTheme="minorHAnsi" w:hAnsiTheme="minorHAnsi"/>
        </w:rPr>
        <w:t>Latin America (English, Spanish, Portuguese)</w:t>
      </w:r>
    </w:p>
    <w:p w14:paraId="3FE3BA5D" w14:textId="49337DEC" w:rsidR="00752E98" w:rsidRPr="00CE198E" w:rsidRDefault="00752E98" w:rsidP="7BE9C48B">
      <w:pPr>
        <w:numPr>
          <w:ilvl w:val="1"/>
          <w:numId w:val="5"/>
        </w:numPr>
        <w:rPr>
          <w:rFonts w:asciiTheme="minorHAnsi" w:hAnsiTheme="minorHAnsi"/>
        </w:rPr>
      </w:pPr>
      <w:r w:rsidRPr="7BE9C48B">
        <w:rPr>
          <w:rFonts w:asciiTheme="minorHAnsi" w:hAnsiTheme="minorHAnsi"/>
        </w:rPr>
        <w:t>Asia</w:t>
      </w:r>
      <w:r w:rsidR="00D436B0">
        <w:rPr>
          <w:rFonts w:asciiTheme="minorHAnsi" w:hAnsiTheme="minorHAnsi"/>
        </w:rPr>
        <w:t xml:space="preserve"> and Arab region</w:t>
      </w:r>
      <w:r w:rsidRPr="7BE9C48B">
        <w:rPr>
          <w:rFonts w:asciiTheme="minorHAnsi" w:hAnsiTheme="minorHAnsi"/>
        </w:rPr>
        <w:t xml:space="preserve"> (English</w:t>
      </w:r>
      <w:r w:rsidR="00893C00" w:rsidRPr="7BE9C48B">
        <w:rPr>
          <w:rFonts w:asciiTheme="minorHAnsi" w:hAnsiTheme="minorHAnsi"/>
        </w:rPr>
        <w:t>, Russian</w:t>
      </w:r>
      <w:r w:rsidR="00D436B0">
        <w:rPr>
          <w:rFonts w:asciiTheme="minorHAnsi" w:hAnsiTheme="minorHAnsi"/>
        </w:rPr>
        <w:t xml:space="preserve">, </w:t>
      </w:r>
      <w:r w:rsidR="00B5288D">
        <w:rPr>
          <w:rFonts w:asciiTheme="minorHAnsi" w:hAnsiTheme="minorHAnsi"/>
        </w:rPr>
        <w:t>Chinese, Arabic</w:t>
      </w:r>
      <w:r w:rsidRPr="7BE9C48B">
        <w:rPr>
          <w:rFonts w:asciiTheme="minorHAnsi" w:hAnsiTheme="minorHAnsi"/>
        </w:rPr>
        <w:t>)</w:t>
      </w:r>
      <w:r w:rsidR="00164FF9">
        <w:rPr>
          <w:rFonts w:asciiTheme="minorHAnsi" w:hAnsiTheme="minorHAnsi"/>
        </w:rPr>
        <w:t xml:space="preserve"> </w:t>
      </w:r>
    </w:p>
    <w:p w14:paraId="7C53AC20" w14:textId="4749DE18" w:rsidR="00752E98" w:rsidRPr="00B5288D" w:rsidRDefault="00752E98" w:rsidP="00B5288D">
      <w:pPr>
        <w:numPr>
          <w:ilvl w:val="0"/>
          <w:numId w:val="5"/>
        </w:numPr>
        <w:rPr>
          <w:rFonts w:asciiTheme="minorHAnsi" w:hAnsiTheme="minorHAnsi"/>
        </w:rPr>
      </w:pPr>
      <w:r w:rsidRPr="00B5288D">
        <w:rPr>
          <w:rFonts w:asciiTheme="minorHAnsi" w:hAnsiTheme="minorHAnsi"/>
        </w:rPr>
        <w:lastRenderedPageBreak/>
        <w:t xml:space="preserve">One global </w:t>
      </w:r>
      <w:r w:rsidR="00893C00" w:rsidRPr="00B5288D">
        <w:rPr>
          <w:rFonts w:asciiTheme="minorHAnsi" w:hAnsiTheme="minorHAnsi"/>
        </w:rPr>
        <w:t>webinar for the focal points of all three Rio conventions ((</w:t>
      </w:r>
      <w:r w:rsidRPr="00B5288D">
        <w:rPr>
          <w:rFonts w:asciiTheme="minorHAnsi" w:hAnsiTheme="minorHAnsi"/>
        </w:rPr>
        <w:t>CBD, UNCCD, and UNFCCC</w:t>
      </w:r>
      <w:r w:rsidR="00893C00" w:rsidRPr="00B5288D">
        <w:rPr>
          <w:rFonts w:asciiTheme="minorHAnsi" w:hAnsiTheme="minorHAnsi"/>
        </w:rPr>
        <w:t>)</w:t>
      </w:r>
      <w:r w:rsidRPr="00B5288D">
        <w:rPr>
          <w:rFonts w:asciiTheme="minorHAnsi" w:hAnsiTheme="minorHAnsi"/>
        </w:rPr>
        <w:t>.</w:t>
      </w:r>
    </w:p>
    <w:p w14:paraId="30FF3027" w14:textId="1F3BADBF" w:rsidR="00752E98" w:rsidRPr="00056A85" w:rsidRDefault="00752E98" w:rsidP="7BE9C48B">
      <w:pPr>
        <w:numPr>
          <w:ilvl w:val="0"/>
          <w:numId w:val="5"/>
        </w:numPr>
        <w:rPr>
          <w:rFonts w:asciiTheme="minorHAnsi" w:hAnsiTheme="minorHAnsi"/>
        </w:rPr>
      </w:pPr>
      <w:r w:rsidRPr="7BE9C48B">
        <w:rPr>
          <w:rFonts w:asciiTheme="minorHAnsi" w:hAnsiTheme="minorHAnsi"/>
        </w:rPr>
        <w:t xml:space="preserve">Briefing packages distributed in advance, including an </w:t>
      </w:r>
      <w:r w:rsidR="00893C00" w:rsidRPr="7BE9C48B">
        <w:rPr>
          <w:rFonts w:asciiTheme="minorHAnsi" w:hAnsiTheme="minorHAnsi"/>
        </w:rPr>
        <w:t xml:space="preserve">agenda, </w:t>
      </w:r>
      <w:r w:rsidRPr="7BE9C48B">
        <w:rPr>
          <w:rFonts w:asciiTheme="minorHAnsi" w:hAnsiTheme="minorHAnsi"/>
        </w:rPr>
        <w:t>information note</w:t>
      </w:r>
      <w:r w:rsidR="00893C00" w:rsidRPr="7BE9C48B">
        <w:rPr>
          <w:rFonts w:asciiTheme="minorHAnsi" w:hAnsiTheme="minorHAnsi"/>
        </w:rPr>
        <w:t>s</w:t>
      </w:r>
      <w:r w:rsidR="00FC4C1C" w:rsidRPr="7BE9C48B">
        <w:rPr>
          <w:rFonts w:asciiTheme="minorHAnsi" w:hAnsiTheme="minorHAnsi"/>
        </w:rPr>
        <w:t xml:space="preserve">, and links to </w:t>
      </w:r>
      <w:r w:rsidRPr="7BE9C48B">
        <w:rPr>
          <w:rFonts w:asciiTheme="minorHAnsi" w:hAnsiTheme="minorHAnsi"/>
        </w:rPr>
        <w:t xml:space="preserve">key references (e.g., </w:t>
      </w:r>
      <w:r w:rsidR="00893C00" w:rsidRPr="7BE9C48B">
        <w:rPr>
          <w:rFonts w:asciiTheme="minorHAnsi" w:hAnsiTheme="minorHAnsi"/>
        </w:rPr>
        <w:t>GLO</w:t>
      </w:r>
      <w:r w:rsidR="004C53CD" w:rsidRPr="7BE9C48B">
        <w:rPr>
          <w:rFonts w:asciiTheme="minorHAnsi" w:hAnsiTheme="minorHAnsi"/>
        </w:rPr>
        <w:t xml:space="preserve"> Thematic Report on Rangelands and Pastoralists, </w:t>
      </w:r>
      <w:r w:rsidRPr="7BE9C48B">
        <w:rPr>
          <w:rFonts w:asciiTheme="minorHAnsi" w:hAnsiTheme="minorHAnsi"/>
        </w:rPr>
        <w:t>ELD report on the economics of rangeland restoration</w:t>
      </w:r>
      <w:r w:rsidR="00C905E4" w:rsidRPr="7BE9C48B">
        <w:rPr>
          <w:rFonts w:asciiTheme="minorHAnsi" w:hAnsiTheme="minorHAnsi"/>
        </w:rPr>
        <w:t>, WWF report on ecosystem services and conservation priorities</w:t>
      </w:r>
      <w:r w:rsidRPr="7BE9C48B">
        <w:rPr>
          <w:rFonts w:asciiTheme="minorHAnsi" w:hAnsiTheme="minorHAnsi"/>
        </w:rPr>
        <w:t>).</w:t>
      </w:r>
    </w:p>
    <w:p w14:paraId="48E70AA1" w14:textId="47C24D7C" w:rsidR="00752E98" w:rsidRPr="00CE198E" w:rsidRDefault="00752E98" w:rsidP="00752E98">
      <w:pPr>
        <w:numPr>
          <w:ilvl w:val="0"/>
          <w:numId w:val="5"/>
        </w:numPr>
        <w:rPr>
          <w:rFonts w:asciiTheme="minorHAnsi" w:hAnsiTheme="minorHAnsi"/>
        </w:rPr>
      </w:pPr>
      <w:r w:rsidRPr="00CE198E">
        <w:rPr>
          <w:rFonts w:asciiTheme="minorHAnsi" w:hAnsiTheme="minorHAnsi"/>
        </w:rPr>
        <w:t xml:space="preserve">Outcomes synthesized and shared via </w:t>
      </w:r>
      <w:r w:rsidR="0064267A">
        <w:rPr>
          <w:rFonts w:asciiTheme="minorHAnsi" w:hAnsiTheme="minorHAnsi"/>
        </w:rPr>
        <w:t xml:space="preserve">relevant networks, including the International Year on Rangelands and Pastoralists 2026, </w:t>
      </w:r>
      <w:r w:rsidRPr="00CE198E">
        <w:rPr>
          <w:rFonts w:asciiTheme="minorHAnsi" w:hAnsiTheme="minorHAnsi"/>
        </w:rPr>
        <w:t>the Global Grasslands and Savannahs Dialogue Platform and the IKI Regional Knowledge Platform for Grasslands and Savannahs in Latin America (launching Q1 2026).</w:t>
      </w:r>
    </w:p>
    <w:p w14:paraId="628FA0BF" w14:textId="4203C9F5" w:rsidR="00752E98" w:rsidRPr="00056A85" w:rsidRDefault="00752E98" w:rsidP="00752E98">
      <w:pPr>
        <w:rPr>
          <w:rFonts w:asciiTheme="minorHAnsi" w:hAnsiTheme="minorHAnsi"/>
        </w:rPr>
      </w:pPr>
    </w:p>
    <w:p w14:paraId="3B16AC8F" w14:textId="730F449B" w:rsidR="00752E98" w:rsidRPr="00056A85" w:rsidRDefault="00752E98" w:rsidP="7BE9C48B">
      <w:pPr>
        <w:rPr>
          <w:rFonts w:asciiTheme="minorHAnsi" w:hAnsiTheme="minorHAnsi"/>
          <w:b/>
          <w:bCs/>
        </w:rPr>
      </w:pPr>
      <w:r w:rsidRPr="7BE9C48B">
        <w:rPr>
          <w:rFonts w:asciiTheme="minorHAnsi" w:hAnsiTheme="minorHAnsi"/>
          <w:b/>
          <w:bCs/>
        </w:rPr>
        <w:t>Partners</w:t>
      </w:r>
    </w:p>
    <w:p w14:paraId="22284743" w14:textId="64CD1F28" w:rsidR="00C905E4" w:rsidRDefault="00752E98" w:rsidP="7BE9C48B">
      <w:pPr>
        <w:numPr>
          <w:ilvl w:val="0"/>
          <w:numId w:val="6"/>
        </w:numPr>
        <w:rPr>
          <w:rFonts w:asciiTheme="minorHAnsi" w:hAnsiTheme="minorHAnsi"/>
        </w:rPr>
      </w:pPr>
      <w:r w:rsidRPr="7BE9C48B">
        <w:rPr>
          <w:rFonts w:asciiTheme="minorHAnsi" w:hAnsiTheme="minorHAnsi"/>
        </w:rPr>
        <w:t xml:space="preserve">UNCCD </w:t>
      </w:r>
      <w:r w:rsidR="004C53CD" w:rsidRPr="7BE9C48B">
        <w:rPr>
          <w:rFonts w:asciiTheme="minorHAnsi" w:hAnsiTheme="minorHAnsi"/>
        </w:rPr>
        <w:t xml:space="preserve">secretariat and </w:t>
      </w:r>
      <w:r w:rsidRPr="7BE9C48B">
        <w:rPr>
          <w:rFonts w:asciiTheme="minorHAnsi" w:hAnsiTheme="minorHAnsi"/>
        </w:rPr>
        <w:t>Global Mechanism</w:t>
      </w:r>
    </w:p>
    <w:p w14:paraId="59F5E49F" w14:textId="059EE96E" w:rsidR="00912159" w:rsidRPr="00056A85" w:rsidRDefault="00912159" w:rsidP="7BE9C48B">
      <w:pPr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WWF Germany</w:t>
      </w:r>
    </w:p>
    <w:p w14:paraId="25CB9398" w14:textId="77777777" w:rsidR="00026436" w:rsidRDefault="00752E98" w:rsidP="00026436">
      <w:pPr>
        <w:numPr>
          <w:ilvl w:val="0"/>
          <w:numId w:val="6"/>
        </w:numPr>
        <w:rPr>
          <w:rFonts w:asciiTheme="minorHAnsi" w:hAnsiTheme="minorHAnsi"/>
        </w:rPr>
      </w:pPr>
      <w:r w:rsidRPr="00056A85">
        <w:rPr>
          <w:rFonts w:asciiTheme="minorHAnsi" w:hAnsiTheme="minorHAnsi"/>
        </w:rPr>
        <w:t>IUCN Forests and Grasslands Team</w:t>
      </w:r>
    </w:p>
    <w:p w14:paraId="751E10F3" w14:textId="650FAF79" w:rsidR="007D6723" w:rsidRPr="00026436" w:rsidRDefault="007D6723" w:rsidP="00026436">
      <w:pPr>
        <w:numPr>
          <w:ilvl w:val="0"/>
          <w:numId w:val="6"/>
        </w:numPr>
        <w:rPr>
          <w:rFonts w:asciiTheme="minorHAnsi" w:hAnsiTheme="minorHAnsi"/>
        </w:rPr>
      </w:pPr>
      <w:r w:rsidRPr="00026436">
        <w:rPr>
          <w:rFonts w:asciiTheme="minorHAnsi" w:hAnsiTheme="minorHAnsi"/>
        </w:rPr>
        <w:t>GIZ</w:t>
      </w:r>
    </w:p>
    <w:p w14:paraId="6186ACBC" w14:textId="0CB0C910" w:rsidR="00912159" w:rsidRDefault="00912159" w:rsidP="00912159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UNCBD</w:t>
      </w:r>
    </w:p>
    <w:p w14:paraId="0CE8D244" w14:textId="324BAAF8" w:rsidR="00912159" w:rsidRDefault="00912159" w:rsidP="00912159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IYRP (incl. regional networks) </w:t>
      </w:r>
    </w:p>
    <w:p w14:paraId="185F0DA6" w14:textId="405AFC6C" w:rsidR="00912159" w:rsidRPr="009B5272" w:rsidRDefault="00912159" w:rsidP="009B5272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ILRI</w:t>
      </w:r>
    </w:p>
    <w:p w14:paraId="57C9AA1F" w14:textId="00CA1B0F" w:rsidR="00752E98" w:rsidRPr="00056A85" w:rsidRDefault="00752E98" w:rsidP="00752E98">
      <w:pPr>
        <w:rPr>
          <w:rFonts w:asciiTheme="minorHAnsi" w:hAnsiTheme="minorHAnsi"/>
        </w:rPr>
      </w:pPr>
    </w:p>
    <w:p w14:paraId="6E904AFD" w14:textId="77777777" w:rsidR="00752E98" w:rsidRPr="00056A85" w:rsidRDefault="00752E98" w:rsidP="00752E98">
      <w:pPr>
        <w:rPr>
          <w:rFonts w:asciiTheme="minorHAnsi" w:hAnsiTheme="minorHAnsi"/>
          <w:b/>
          <w:bCs/>
        </w:rPr>
      </w:pPr>
      <w:r w:rsidRPr="00056A85">
        <w:rPr>
          <w:rFonts w:asciiTheme="minorHAnsi" w:hAnsiTheme="minorHAnsi"/>
          <w:b/>
          <w:bCs/>
        </w:rPr>
        <w:t>Expected Outcomes</w:t>
      </w:r>
    </w:p>
    <w:p w14:paraId="3099C30C" w14:textId="01AE6C62" w:rsidR="00752E98" w:rsidRPr="00CE198E" w:rsidRDefault="00752E98" w:rsidP="7BE9C48B">
      <w:pPr>
        <w:numPr>
          <w:ilvl w:val="0"/>
          <w:numId w:val="7"/>
        </w:numPr>
        <w:rPr>
          <w:rFonts w:asciiTheme="minorHAnsi" w:hAnsiTheme="minorHAnsi"/>
        </w:rPr>
      </w:pPr>
      <w:r w:rsidRPr="7BE9C48B">
        <w:rPr>
          <w:rFonts w:asciiTheme="minorHAnsi" w:hAnsiTheme="minorHAnsi"/>
        </w:rPr>
        <w:t xml:space="preserve">Enhanced understanding among national focal points of the </w:t>
      </w:r>
      <w:r w:rsidR="00D546CF" w:rsidRPr="00664B68">
        <w:rPr>
          <w:rFonts w:asciiTheme="minorHAnsi" w:hAnsiTheme="minorHAnsi"/>
          <w:b/>
          <w:bCs/>
        </w:rPr>
        <w:t xml:space="preserve">cultural, </w:t>
      </w:r>
      <w:r w:rsidRPr="00664B68">
        <w:rPr>
          <w:rFonts w:asciiTheme="minorHAnsi" w:hAnsiTheme="minorHAnsi"/>
          <w:b/>
          <w:bCs/>
        </w:rPr>
        <w:t>ecological and economic value</w:t>
      </w:r>
      <w:r w:rsidRPr="7BE9C48B">
        <w:rPr>
          <w:rFonts w:asciiTheme="minorHAnsi" w:hAnsiTheme="minorHAnsi"/>
        </w:rPr>
        <w:t xml:space="preserve"> of rangelands and their role in achieving LDN, climate, and biodiversity targets.</w:t>
      </w:r>
    </w:p>
    <w:p w14:paraId="15DC7602" w14:textId="77777777" w:rsidR="00752E98" w:rsidRPr="00CE198E" w:rsidRDefault="00752E98" w:rsidP="00752E98">
      <w:pPr>
        <w:numPr>
          <w:ilvl w:val="0"/>
          <w:numId w:val="7"/>
        </w:numPr>
        <w:rPr>
          <w:rFonts w:asciiTheme="minorHAnsi" w:hAnsiTheme="minorHAnsi"/>
        </w:rPr>
      </w:pPr>
      <w:r w:rsidRPr="00CE198E">
        <w:rPr>
          <w:rFonts w:asciiTheme="minorHAnsi" w:hAnsiTheme="minorHAnsi"/>
        </w:rPr>
        <w:t>Clarity on the UNCCD COP16 rangelands decision and its implications for national policy and investment.</w:t>
      </w:r>
    </w:p>
    <w:p w14:paraId="45A7EB9D" w14:textId="3A28935D" w:rsidR="00752E98" w:rsidRPr="00CE198E" w:rsidRDefault="00752E98" w:rsidP="7BE9C48B">
      <w:pPr>
        <w:numPr>
          <w:ilvl w:val="0"/>
          <w:numId w:val="7"/>
        </w:numPr>
        <w:rPr>
          <w:rFonts w:asciiTheme="minorHAnsi" w:hAnsiTheme="minorHAnsi"/>
        </w:rPr>
      </w:pPr>
      <w:r w:rsidRPr="7BE9C48B">
        <w:rPr>
          <w:rFonts w:asciiTheme="minorHAnsi" w:hAnsiTheme="minorHAnsi"/>
        </w:rPr>
        <w:t xml:space="preserve">Strengthened regional coordination and capacity to integrate </w:t>
      </w:r>
      <w:r w:rsidR="00D546CF" w:rsidRPr="7BE9C48B">
        <w:rPr>
          <w:rFonts w:asciiTheme="minorHAnsi" w:hAnsiTheme="minorHAnsi"/>
        </w:rPr>
        <w:t xml:space="preserve">sustainable </w:t>
      </w:r>
      <w:r w:rsidRPr="7BE9C48B">
        <w:rPr>
          <w:rFonts w:asciiTheme="minorHAnsi" w:hAnsiTheme="minorHAnsi"/>
        </w:rPr>
        <w:t xml:space="preserve">rangeland </w:t>
      </w:r>
      <w:r w:rsidR="00D546CF" w:rsidRPr="7BE9C48B">
        <w:rPr>
          <w:rFonts w:asciiTheme="minorHAnsi" w:hAnsiTheme="minorHAnsi"/>
        </w:rPr>
        <w:t>management</w:t>
      </w:r>
      <w:r w:rsidRPr="7BE9C48B">
        <w:rPr>
          <w:rFonts w:asciiTheme="minorHAnsi" w:hAnsiTheme="minorHAnsi"/>
        </w:rPr>
        <w:t xml:space="preserve"> into national </w:t>
      </w:r>
      <w:r w:rsidR="00D546CF" w:rsidRPr="7BE9C48B">
        <w:rPr>
          <w:rFonts w:asciiTheme="minorHAnsi" w:hAnsiTheme="minorHAnsi"/>
        </w:rPr>
        <w:t xml:space="preserve">spatial planning </w:t>
      </w:r>
      <w:r w:rsidRPr="7BE9C48B">
        <w:rPr>
          <w:rFonts w:asciiTheme="minorHAnsi" w:hAnsiTheme="minorHAnsi"/>
        </w:rPr>
        <w:t>frameworks.</w:t>
      </w:r>
    </w:p>
    <w:p w14:paraId="5606CB6A" w14:textId="77777777" w:rsidR="00752E98" w:rsidRPr="00CE198E" w:rsidRDefault="00752E98" w:rsidP="00752E98">
      <w:pPr>
        <w:numPr>
          <w:ilvl w:val="0"/>
          <w:numId w:val="7"/>
        </w:numPr>
        <w:rPr>
          <w:rFonts w:asciiTheme="minorHAnsi" w:hAnsiTheme="minorHAnsi"/>
        </w:rPr>
      </w:pPr>
      <w:r w:rsidRPr="00CE198E">
        <w:rPr>
          <w:rFonts w:asciiTheme="minorHAnsi" w:hAnsiTheme="minorHAnsi"/>
        </w:rPr>
        <w:t>Expansion of a global stakeholder network in support of the International Year of Rangelands and Pastoralists 2026.</w:t>
      </w:r>
    </w:p>
    <w:p w14:paraId="333540AD" w14:textId="7459FB7A" w:rsidR="008B526E" w:rsidRPr="008B526E" w:rsidRDefault="008B526E" w:rsidP="008B526E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</w:rPr>
      </w:pPr>
      <w:r w:rsidRPr="008B526E">
        <w:rPr>
          <w:rFonts w:asciiTheme="minorHAnsi" w:hAnsiTheme="minorHAnsi"/>
          <w:b/>
          <w:bCs/>
        </w:rPr>
        <w:t>Proposed Dat</w:t>
      </w:r>
      <w:r w:rsidR="00A8692B">
        <w:rPr>
          <w:rFonts w:asciiTheme="minorHAnsi" w:hAnsiTheme="minorHAnsi"/>
          <w:b/>
          <w:bCs/>
        </w:rPr>
        <w:t>es and Times</w:t>
      </w:r>
    </w:p>
    <w:p w14:paraId="1CFF0CC2" w14:textId="267DAE82" w:rsidR="008B526E" w:rsidRPr="008B526E" w:rsidRDefault="008B526E" w:rsidP="7BE9C48B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</w:rPr>
      </w:pPr>
      <w:r w:rsidRPr="7BE9C48B">
        <w:rPr>
          <w:rFonts w:asciiTheme="minorHAnsi" w:hAnsiTheme="minorHAnsi"/>
          <w:b/>
          <w:bCs/>
        </w:rPr>
        <w:t>Africa</w:t>
      </w:r>
      <w:r w:rsidRPr="7BE9C48B">
        <w:rPr>
          <w:rFonts w:asciiTheme="minorHAnsi" w:hAnsiTheme="minorHAnsi"/>
        </w:rPr>
        <w:t xml:space="preserve"> (E</w:t>
      </w:r>
      <w:proofErr w:type="spellStart"/>
      <w:r w:rsidR="00056A85" w:rsidRPr="7BE9C48B">
        <w:rPr>
          <w:rFonts w:asciiTheme="minorHAnsi" w:hAnsiTheme="minorHAnsi"/>
          <w:lang w:val="en-US"/>
        </w:rPr>
        <w:t>nglish</w:t>
      </w:r>
      <w:proofErr w:type="spellEnd"/>
      <w:r w:rsidRPr="7BE9C48B">
        <w:rPr>
          <w:rFonts w:asciiTheme="minorHAnsi" w:hAnsiTheme="minorHAnsi"/>
        </w:rPr>
        <w:t>/F</w:t>
      </w:r>
      <w:proofErr w:type="spellStart"/>
      <w:r w:rsidR="00056A85" w:rsidRPr="7BE9C48B">
        <w:rPr>
          <w:rFonts w:asciiTheme="minorHAnsi" w:hAnsiTheme="minorHAnsi"/>
          <w:lang w:val="en-US"/>
        </w:rPr>
        <w:t>rench</w:t>
      </w:r>
      <w:proofErr w:type="spellEnd"/>
      <w:r w:rsidR="00095CBE">
        <w:rPr>
          <w:rFonts w:asciiTheme="minorHAnsi" w:hAnsiTheme="minorHAnsi"/>
          <w:lang w:val="en-US"/>
        </w:rPr>
        <w:t>/</w:t>
      </w:r>
      <w:r w:rsidR="00095CBE" w:rsidRPr="00095CBE">
        <w:rPr>
          <w:rFonts w:asciiTheme="minorHAnsi" w:hAnsiTheme="minorHAnsi"/>
          <w:i/>
          <w:iCs/>
          <w:lang w:val="en-US"/>
        </w:rPr>
        <w:t>Portuguese</w:t>
      </w:r>
      <w:r w:rsidRPr="7BE9C48B">
        <w:rPr>
          <w:rFonts w:asciiTheme="minorHAnsi" w:hAnsiTheme="minorHAnsi"/>
        </w:rPr>
        <w:t xml:space="preserve">): </w:t>
      </w:r>
      <w:r w:rsidR="00D16638" w:rsidRPr="7BE9C48B">
        <w:rPr>
          <w:rFonts w:asciiTheme="minorHAnsi" w:hAnsiTheme="minorHAnsi"/>
          <w:lang w:val="en-US"/>
        </w:rPr>
        <w:t xml:space="preserve">February </w:t>
      </w:r>
      <w:r w:rsidR="00C536CB">
        <w:rPr>
          <w:rFonts w:asciiTheme="minorHAnsi" w:hAnsiTheme="minorHAnsi"/>
          <w:lang w:val="en-US"/>
        </w:rPr>
        <w:t>04</w:t>
      </w:r>
      <w:r w:rsidR="00D16638" w:rsidRPr="7BE9C48B">
        <w:rPr>
          <w:rFonts w:asciiTheme="minorHAnsi" w:hAnsiTheme="minorHAnsi"/>
          <w:vertAlign w:val="superscript"/>
          <w:lang w:val="en-US"/>
        </w:rPr>
        <w:t>th</w:t>
      </w:r>
      <w:r w:rsidR="00D16638" w:rsidRPr="7BE9C48B">
        <w:rPr>
          <w:rFonts w:asciiTheme="minorHAnsi" w:hAnsiTheme="minorHAnsi"/>
        </w:rPr>
        <w:t>: Tuesday/Wednesday 1</w:t>
      </w:r>
      <w:r w:rsidR="005567FF">
        <w:rPr>
          <w:rFonts w:asciiTheme="minorHAnsi" w:hAnsiTheme="minorHAnsi"/>
        </w:rPr>
        <w:t>4</w:t>
      </w:r>
      <w:r w:rsidR="00D16638" w:rsidRPr="7BE9C48B">
        <w:rPr>
          <w:rFonts w:asciiTheme="minorHAnsi" w:hAnsiTheme="minorHAnsi"/>
        </w:rPr>
        <w:t>:00–1</w:t>
      </w:r>
      <w:r w:rsidR="005567FF">
        <w:rPr>
          <w:rFonts w:asciiTheme="minorHAnsi" w:hAnsiTheme="minorHAnsi"/>
        </w:rPr>
        <w:t>5</w:t>
      </w:r>
      <w:r w:rsidR="00D16638" w:rsidRPr="7BE9C48B">
        <w:rPr>
          <w:rFonts w:asciiTheme="minorHAnsi" w:hAnsiTheme="minorHAnsi"/>
        </w:rPr>
        <w:t>:</w:t>
      </w:r>
      <w:r w:rsidR="005567FF">
        <w:rPr>
          <w:rFonts w:asciiTheme="minorHAnsi" w:hAnsiTheme="minorHAnsi"/>
        </w:rPr>
        <w:t>15</w:t>
      </w:r>
      <w:r w:rsidR="00D16638" w:rsidRPr="7BE9C48B">
        <w:rPr>
          <w:rFonts w:asciiTheme="minorHAnsi" w:hAnsiTheme="minorHAnsi"/>
        </w:rPr>
        <w:t xml:space="preserve"> UTC</w:t>
      </w:r>
    </w:p>
    <w:p w14:paraId="7F993521" w14:textId="1FA6E9D4" w:rsidR="008B526E" w:rsidRPr="008B526E" w:rsidRDefault="008B526E" w:rsidP="008B526E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</w:rPr>
      </w:pPr>
      <w:r w:rsidRPr="008B526E">
        <w:rPr>
          <w:rFonts w:asciiTheme="minorHAnsi" w:hAnsiTheme="minorHAnsi"/>
          <w:b/>
          <w:bCs/>
        </w:rPr>
        <w:t>Latin America</w:t>
      </w:r>
      <w:r w:rsidR="006E681C" w:rsidRPr="006E681C">
        <w:rPr>
          <w:rFonts w:asciiTheme="minorHAnsi" w:hAnsiTheme="minorHAnsi"/>
          <w:b/>
          <w:bCs/>
          <w:lang w:val="en-US"/>
        </w:rPr>
        <w:t xml:space="preserve"> &amp; Caribbean</w:t>
      </w:r>
      <w:r w:rsidRPr="008B526E">
        <w:rPr>
          <w:rFonts w:asciiTheme="minorHAnsi" w:hAnsiTheme="minorHAnsi"/>
        </w:rPr>
        <w:t xml:space="preserve"> </w:t>
      </w:r>
      <w:r w:rsidR="006E681C" w:rsidRPr="006E681C">
        <w:rPr>
          <w:rFonts w:asciiTheme="minorHAnsi" w:hAnsiTheme="minorHAnsi"/>
          <w:lang w:val="en-US"/>
        </w:rPr>
        <w:t>Feb</w:t>
      </w:r>
      <w:r w:rsidR="006E681C">
        <w:rPr>
          <w:rFonts w:asciiTheme="minorHAnsi" w:hAnsiTheme="minorHAnsi"/>
          <w:lang w:val="en-US"/>
        </w:rPr>
        <w:t xml:space="preserve">ruary </w:t>
      </w:r>
      <w:r w:rsidR="00F263E5">
        <w:rPr>
          <w:rFonts w:asciiTheme="minorHAnsi" w:hAnsiTheme="minorHAnsi"/>
          <w:lang w:val="en-US"/>
        </w:rPr>
        <w:t>1</w:t>
      </w:r>
      <w:r w:rsidR="00BE3CED">
        <w:rPr>
          <w:rFonts w:asciiTheme="minorHAnsi" w:hAnsiTheme="minorHAnsi"/>
          <w:lang w:val="en-US"/>
        </w:rPr>
        <w:t>0</w:t>
      </w:r>
      <w:r w:rsidR="006E681C" w:rsidRPr="006E681C">
        <w:rPr>
          <w:rFonts w:asciiTheme="minorHAnsi" w:hAnsiTheme="minorHAnsi"/>
          <w:vertAlign w:val="superscript"/>
          <w:lang w:val="en-US"/>
        </w:rPr>
        <w:t>th</w:t>
      </w:r>
      <w:r w:rsidR="006E681C">
        <w:rPr>
          <w:rFonts w:asciiTheme="minorHAnsi" w:hAnsiTheme="minorHAnsi"/>
          <w:lang w:val="en-US"/>
        </w:rPr>
        <w:t xml:space="preserve"> </w:t>
      </w:r>
      <w:r w:rsidRPr="008B526E">
        <w:rPr>
          <w:rFonts w:asciiTheme="minorHAnsi" w:hAnsiTheme="minorHAnsi"/>
        </w:rPr>
        <w:t>(</w:t>
      </w:r>
      <w:r w:rsidR="00BE5660" w:rsidRPr="00056A85">
        <w:rPr>
          <w:rFonts w:asciiTheme="minorHAnsi" w:hAnsiTheme="minorHAnsi"/>
          <w:lang w:val="en-US"/>
        </w:rPr>
        <w:t>Engl</w:t>
      </w:r>
      <w:r w:rsidR="00BE5660">
        <w:rPr>
          <w:rFonts w:asciiTheme="minorHAnsi" w:hAnsiTheme="minorHAnsi"/>
          <w:lang w:val="en-US"/>
        </w:rPr>
        <w:t>ish</w:t>
      </w:r>
      <w:r w:rsidRPr="008B526E">
        <w:rPr>
          <w:rFonts w:asciiTheme="minorHAnsi" w:hAnsiTheme="minorHAnsi"/>
        </w:rPr>
        <w:t>/</w:t>
      </w:r>
      <w:r w:rsidR="00056A85" w:rsidRPr="00056A85">
        <w:rPr>
          <w:rFonts w:asciiTheme="minorHAnsi" w:hAnsiTheme="minorHAnsi"/>
          <w:lang w:val="en-US"/>
        </w:rPr>
        <w:t>S</w:t>
      </w:r>
      <w:r w:rsidR="00056A85">
        <w:rPr>
          <w:rFonts w:asciiTheme="minorHAnsi" w:hAnsiTheme="minorHAnsi"/>
          <w:lang w:val="en-US"/>
        </w:rPr>
        <w:t>panish</w:t>
      </w:r>
      <w:r w:rsidR="00EC5C08">
        <w:rPr>
          <w:rFonts w:asciiTheme="minorHAnsi" w:hAnsiTheme="minorHAnsi"/>
          <w:lang w:val="en-US"/>
        </w:rPr>
        <w:t>/</w:t>
      </w:r>
      <w:r w:rsidR="00EC5C08" w:rsidRPr="00095CBE">
        <w:rPr>
          <w:rFonts w:asciiTheme="minorHAnsi" w:hAnsiTheme="minorHAnsi"/>
          <w:i/>
          <w:iCs/>
          <w:lang w:val="en-US"/>
        </w:rPr>
        <w:t>Portuguese</w:t>
      </w:r>
      <w:r w:rsidRPr="008B526E">
        <w:rPr>
          <w:rFonts w:asciiTheme="minorHAnsi" w:hAnsiTheme="minorHAnsi"/>
        </w:rPr>
        <w:t>): Tue</w:t>
      </w:r>
      <w:r w:rsidR="00D16638">
        <w:rPr>
          <w:rFonts w:asciiTheme="minorHAnsi" w:hAnsiTheme="minorHAnsi"/>
        </w:rPr>
        <w:t>sday</w:t>
      </w:r>
      <w:r w:rsidRPr="008B526E">
        <w:rPr>
          <w:rFonts w:asciiTheme="minorHAnsi" w:hAnsiTheme="minorHAnsi"/>
        </w:rPr>
        <w:t>/Wed</w:t>
      </w:r>
      <w:r w:rsidR="00D16638">
        <w:rPr>
          <w:rFonts w:asciiTheme="minorHAnsi" w:hAnsiTheme="minorHAnsi"/>
        </w:rPr>
        <w:t>nesday</w:t>
      </w:r>
      <w:r w:rsidRPr="008B526E">
        <w:rPr>
          <w:rFonts w:asciiTheme="minorHAnsi" w:hAnsiTheme="minorHAnsi"/>
        </w:rPr>
        <w:t xml:space="preserve"> 16:00–17:</w:t>
      </w:r>
      <w:r w:rsidR="005567FF">
        <w:rPr>
          <w:rFonts w:asciiTheme="minorHAnsi" w:hAnsiTheme="minorHAnsi"/>
        </w:rPr>
        <w:t>15</w:t>
      </w:r>
      <w:r w:rsidRPr="008B526E">
        <w:rPr>
          <w:rFonts w:asciiTheme="minorHAnsi" w:hAnsiTheme="minorHAnsi"/>
        </w:rPr>
        <w:t xml:space="preserve"> UTC </w:t>
      </w:r>
    </w:p>
    <w:p w14:paraId="2AA846D4" w14:textId="44B3A38F" w:rsidR="00726EAB" w:rsidRPr="006E681C" w:rsidRDefault="008B526E" w:rsidP="7BE9C48B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</w:rPr>
      </w:pPr>
      <w:r w:rsidRPr="7BE9C48B">
        <w:rPr>
          <w:rFonts w:asciiTheme="minorHAnsi" w:hAnsiTheme="minorHAnsi"/>
          <w:b/>
          <w:bCs/>
        </w:rPr>
        <w:t xml:space="preserve">Asia </w:t>
      </w:r>
      <w:r w:rsidR="00353109">
        <w:rPr>
          <w:rFonts w:asciiTheme="minorHAnsi" w:hAnsiTheme="minorHAnsi"/>
          <w:b/>
          <w:bCs/>
        </w:rPr>
        <w:t>and Arab Region</w:t>
      </w:r>
      <w:r w:rsidR="005567FF">
        <w:rPr>
          <w:rFonts w:asciiTheme="minorHAnsi" w:hAnsiTheme="minorHAnsi"/>
          <w:b/>
          <w:bCs/>
        </w:rPr>
        <w:t xml:space="preserve"> </w:t>
      </w:r>
      <w:r w:rsidRPr="7BE9C48B">
        <w:rPr>
          <w:rFonts w:asciiTheme="minorHAnsi" w:hAnsiTheme="minorHAnsi"/>
          <w:b/>
          <w:bCs/>
        </w:rPr>
        <w:t>(</w:t>
      </w:r>
      <w:r w:rsidR="00056A85" w:rsidRPr="7BE9C48B">
        <w:rPr>
          <w:rFonts w:asciiTheme="minorHAnsi" w:hAnsiTheme="minorHAnsi"/>
          <w:lang w:val="en-US"/>
        </w:rPr>
        <w:t>English/ Chinese</w:t>
      </w:r>
      <w:r w:rsidR="00F43182" w:rsidRPr="7BE9C48B">
        <w:rPr>
          <w:rFonts w:asciiTheme="minorHAnsi" w:hAnsiTheme="minorHAnsi"/>
          <w:lang w:val="en-US"/>
        </w:rPr>
        <w:t>/Russian</w:t>
      </w:r>
      <w:r w:rsidR="001067CB">
        <w:rPr>
          <w:rFonts w:asciiTheme="minorHAnsi" w:hAnsiTheme="minorHAnsi"/>
          <w:lang w:val="en-US"/>
        </w:rPr>
        <w:t>/Arabic</w:t>
      </w:r>
      <w:r w:rsidRPr="7BE9C48B">
        <w:rPr>
          <w:rFonts w:asciiTheme="minorHAnsi" w:hAnsiTheme="minorHAnsi"/>
          <w:b/>
          <w:bCs/>
        </w:rPr>
        <w:t>):</w:t>
      </w:r>
      <w:r w:rsidRPr="7BE9C48B">
        <w:rPr>
          <w:rFonts w:asciiTheme="minorHAnsi" w:hAnsiTheme="minorHAnsi"/>
        </w:rPr>
        <w:t xml:space="preserve">  </w:t>
      </w:r>
      <w:r w:rsidR="00353109">
        <w:rPr>
          <w:rFonts w:asciiTheme="minorHAnsi" w:hAnsiTheme="minorHAnsi"/>
        </w:rPr>
        <w:t>12</w:t>
      </w:r>
      <w:proofErr w:type="gramStart"/>
      <w:r w:rsidR="00353109" w:rsidRPr="00401C2B">
        <w:rPr>
          <w:rFonts w:asciiTheme="minorHAnsi" w:hAnsiTheme="minorHAnsi"/>
          <w:vertAlign w:val="superscript"/>
        </w:rPr>
        <w:t>th</w:t>
      </w:r>
      <w:r w:rsidR="00353109">
        <w:rPr>
          <w:rFonts w:asciiTheme="minorHAnsi" w:hAnsiTheme="minorHAnsi"/>
        </w:rPr>
        <w:t xml:space="preserve"> </w:t>
      </w:r>
      <w:r w:rsidR="00E5747D">
        <w:rPr>
          <w:rFonts w:asciiTheme="minorHAnsi" w:hAnsiTheme="minorHAnsi"/>
        </w:rPr>
        <w:t xml:space="preserve"> Wednesday</w:t>
      </w:r>
      <w:proofErr w:type="gramEnd"/>
      <w:r w:rsidR="00E5747D">
        <w:rPr>
          <w:rFonts w:asciiTheme="minorHAnsi" w:hAnsiTheme="minorHAnsi"/>
        </w:rPr>
        <w:t>/</w:t>
      </w:r>
      <w:r w:rsidR="00353109">
        <w:rPr>
          <w:rFonts w:asciiTheme="minorHAnsi" w:hAnsiTheme="minorHAnsi"/>
        </w:rPr>
        <w:t>Thursday</w:t>
      </w:r>
      <w:r w:rsidR="00D16638" w:rsidRPr="008E6166">
        <w:rPr>
          <w:rFonts w:asciiTheme="minorHAnsi" w:hAnsiTheme="minorHAnsi"/>
          <w:color w:val="FF0000"/>
        </w:rPr>
        <w:t xml:space="preserve"> </w:t>
      </w:r>
      <w:r w:rsidRPr="7BE9C48B">
        <w:rPr>
          <w:rFonts w:asciiTheme="minorHAnsi" w:hAnsiTheme="minorHAnsi"/>
        </w:rPr>
        <w:t>0</w:t>
      </w:r>
      <w:r w:rsidR="00D16638" w:rsidRPr="7BE9C48B">
        <w:rPr>
          <w:rFonts w:asciiTheme="minorHAnsi" w:hAnsiTheme="minorHAnsi"/>
        </w:rPr>
        <w:t>8</w:t>
      </w:r>
      <w:r w:rsidRPr="7BE9C48B">
        <w:rPr>
          <w:rFonts w:asciiTheme="minorHAnsi" w:hAnsiTheme="minorHAnsi"/>
        </w:rPr>
        <w:t>:00–0</w:t>
      </w:r>
      <w:r w:rsidR="00D16638" w:rsidRPr="7BE9C48B">
        <w:rPr>
          <w:rFonts w:asciiTheme="minorHAnsi" w:hAnsiTheme="minorHAnsi"/>
        </w:rPr>
        <w:t>9</w:t>
      </w:r>
      <w:r w:rsidRPr="7BE9C48B">
        <w:rPr>
          <w:rFonts w:asciiTheme="minorHAnsi" w:hAnsiTheme="minorHAnsi"/>
        </w:rPr>
        <w:t>:</w:t>
      </w:r>
      <w:r w:rsidR="005567FF">
        <w:rPr>
          <w:rFonts w:asciiTheme="minorHAnsi" w:hAnsiTheme="minorHAnsi"/>
        </w:rPr>
        <w:t>15</w:t>
      </w:r>
      <w:r w:rsidRPr="7BE9C48B">
        <w:rPr>
          <w:rFonts w:asciiTheme="minorHAnsi" w:hAnsiTheme="minorHAnsi"/>
        </w:rPr>
        <w:t xml:space="preserve"> UTC </w:t>
      </w:r>
    </w:p>
    <w:p w14:paraId="1143CC8A" w14:textId="7135D63B" w:rsidR="000368B5" w:rsidRPr="00BE5660" w:rsidRDefault="00726EAB" w:rsidP="007261CE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Synergies dialogue </w:t>
      </w:r>
      <w:r w:rsidR="00BE5660">
        <w:rPr>
          <w:rFonts w:asciiTheme="minorHAnsi" w:hAnsiTheme="minorHAnsi"/>
          <w:i/>
          <w:iCs/>
        </w:rPr>
        <w:t>to</w:t>
      </w:r>
      <w:r>
        <w:rPr>
          <w:rFonts w:asciiTheme="minorHAnsi" w:hAnsiTheme="minorHAnsi"/>
          <w:i/>
          <w:iCs/>
        </w:rPr>
        <w:t xml:space="preserve"> take place in March</w:t>
      </w:r>
      <w:r w:rsidR="00BE5660">
        <w:rPr>
          <w:rFonts w:asciiTheme="minorHAnsi" w:hAnsiTheme="minorHAnsi"/>
          <w:i/>
          <w:iCs/>
        </w:rPr>
        <w:t>/April</w:t>
      </w:r>
      <w:r>
        <w:rPr>
          <w:rFonts w:asciiTheme="minorHAnsi" w:hAnsiTheme="minorHAnsi"/>
          <w:i/>
          <w:iCs/>
        </w:rPr>
        <w:t xml:space="preserve"> 2026</w:t>
      </w:r>
    </w:p>
    <w:p w14:paraId="06B2BA4E" w14:textId="4ED51F3B" w:rsidR="009470DE" w:rsidRPr="009470DE" w:rsidRDefault="009470DE" w:rsidP="009470DE"/>
    <w:sectPr w:rsidR="009470DE" w:rsidRPr="009470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67FF" w14:textId="77777777" w:rsidR="00FC4749" w:rsidRDefault="00FC4749" w:rsidP="00FD1FB3">
      <w:r>
        <w:separator/>
      </w:r>
    </w:p>
  </w:endnote>
  <w:endnote w:type="continuationSeparator" w:id="0">
    <w:p w14:paraId="55CDEA19" w14:textId="77777777" w:rsidR="00FC4749" w:rsidRDefault="00FC4749" w:rsidP="00FD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396C" w14:textId="77777777" w:rsidR="00FC4749" w:rsidRDefault="00FC4749" w:rsidP="00FD1FB3">
      <w:r>
        <w:separator/>
      </w:r>
    </w:p>
  </w:footnote>
  <w:footnote w:type="continuationSeparator" w:id="0">
    <w:p w14:paraId="6E48E6AC" w14:textId="77777777" w:rsidR="00FC4749" w:rsidRDefault="00FC4749" w:rsidP="00FD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901"/>
    <w:multiLevelType w:val="multilevel"/>
    <w:tmpl w:val="66DC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870B1"/>
    <w:multiLevelType w:val="multilevel"/>
    <w:tmpl w:val="05B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F020A"/>
    <w:multiLevelType w:val="multilevel"/>
    <w:tmpl w:val="B110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76A20"/>
    <w:multiLevelType w:val="multilevel"/>
    <w:tmpl w:val="35D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6ECD"/>
    <w:multiLevelType w:val="multilevel"/>
    <w:tmpl w:val="E0A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156D9"/>
    <w:multiLevelType w:val="hybridMultilevel"/>
    <w:tmpl w:val="217E4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784E"/>
    <w:multiLevelType w:val="hybridMultilevel"/>
    <w:tmpl w:val="45DA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E663C"/>
    <w:multiLevelType w:val="multilevel"/>
    <w:tmpl w:val="897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757C1"/>
    <w:multiLevelType w:val="multilevel"/>
    <w:tmpl w:val="796A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43E3"/>
    <w:multiLevelType w:val="multilevel"/>
    <w:tmpl w:val="4DC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52ABE"/>
    <w:multiLevelType w:val="multilevel"/>
    <w:tmpl w:val="0324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26B19"/>
    <w:multiLevelType w:val="multilevel"/>
    <w:tmpl w:val="BBDE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A0C95"/>
    <w:multiLevelType w:val="hybridMultilevel"/>
    <w:tmpl w:val="B8726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A2511"/>
    <w:multiLevelType w:val="hybridMultilevel"/>
    <w:tmpl w:val="547EE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C0873"/>
    <w:multiLevelType w:val="multilevel"/>
    <w:tmpl w:val="A7E0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F66D9"/>
    <w:multiLevelType w:val="hybridMultilevel"/>
    <w:tmpl w:val="75525B4A"/>
    <w:lvl w:ilvl="0" w:tplc="73282C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13365"/>
    <w:multiLevelType w:val="multilevel"/>
    <w:tmpl w:val="C01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505E5"/>
    <w:multiLevelType w:val="multilevel"/>
    <w:tmpl w:val="BA08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985A2E"/>
    <w:multiLevelType w:val="multilevel"/>
    <w:tmpl w:val="F966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70BED"/>
    <w:multiLevelType w:val="multilevel"/>
    <w:tmpl w:val="459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39496">
    <w:abstractNumId w:val="7"/>
  </w:num>
  <w:num w:numId="2" w16cid:durableId="776826635">
    <w:abstractNumId w:val="15"/>
  </w:num>
  <w:num w:numId="3" w16cid:durableId="1338464444">
    <w:abstractNumId w:val="2"/>
  </w:num>
  <w:num w:numId="4" w16cid:durableId="1750037166">
    <w:abstractNumId w:val="9"/>
  </w:num>
  <w:num w:numId="5" w16cid:durableId="1622227043">
    <w:abstractNumId w:val="0"/>
  </w:num>
  <w:num w:numId="6" w16cid:durableId="121700772">
    <w:abstractNumId w:val="18"/>
  </w:num>
  <w:num w:numId="7" w16cid:durableId="866524224">
    <w:abstractNumId w:val="3"/>
  </w:num>
  <w:num w:numId="8" w16cid:durableId="81338038">
    <w:abstractNumId w:val="8"/>
  </w:num>
  <w:num w:numId="9" w16cid:durableId="284585369">
    <w:abstractNumId w:val="19"/>
  </w:num>
  <w:num w:numId="10" w16cid:durableId="1836843580">
    <w:abstractNumId w:val="10"/>
  </w:num>
  <w:num w:numId="11" w16cid:durableId="1186093510">
    <w:abstractNumId w:val="10"/>
  </w:num>
  <w:num w:numId="12" w16cid:durableId="57435749">
    <w:abstractNumId w:val="10"/>
  </w:num>
  <w:num w:numId="13" w16cid:durableId="403844764">
    <w:abstractNumId w:val="16"/>
  </w:num>
  <w:num w:numId="14" w16cid:durableId="1560557872">
    <w:abstractNumId w:val="5"/>
  </w:num>
  <w:num w:numId="15" w16cid:durableId="1665863714">
    <w:abstractNumId w:val="13"/>
  </w:num>
  <w:num w:numId="16" w16cid:durableId="1105659606">
    <w:abstractNumId w:val="11"/>
  </w:num>
  <w:num w:numId="17" w16cid:durableId="488256913">
    <w:abstractNumId w:val="1"/>
  </w:num>
  <w:num w:numId="18" w16cid:durableId="2119375103">
    <w:abstractNumId w:val="17"/>
  </w:num>
  <w:num w:numId="19" w16cid:durableId="561914058">
    <w:abstractNumId w:val="4"/>
  </w:num>
  <w:num w:numId="20" w16cid:durableId="488719153">
    <w:abstractNumId w:val="14"/>
  </w:num>
  <w:num w:numId="21" w16cid:durableId="1739476925">
    <w:abstractNumId w:val="12"/>
  </w:num>
  <w:num w:numId="22" w16cid:durableId="1239829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45"/>
    <w:rsid w:val="00010185"/>
    <w:rsid w:val="00024C7B"/>
    <w:rsid w:val="00026436"/>
    <w:rsid w:val="000301C1"/>
    <w:rsid w:val="000368B5"/>
    <w:rsid w:val="00051AEF"/>
    <w:rsid w:val="000558FD"/>
    <w:rsid w:val="00056A85"/>
    <w:rsid w:val="00081D2F"/>
    <w:rsid w:val="0009401C"/>
    <w:rsid w:val="00094233"/>
    <w:rsid w:val="00095CBE"/>
    <w:rsid w:val="001040A8"/>
    <w:rsid w:val="001067CB"/>
    <w:rsid w:val="00164FF9"/>
    <w:rsid w:val="00167CE4"/>
    <w:rsid w:val="00170745"/>
    <w:rsid w:val="001A24D6"/>
    <w:rsid w:val="00244AE4"/>
    <w:rsid w:val="002A4382"/>
    <w:rsid w:val="002B6D46"/>
    <w:rsid w:val="00305872"/>
    <w:rsid w:val="0031070C"/>
    <w:rsid w:val="00323B79"/>
    <w:rsid w:val="00347DC6"/>
    <w:rsid w:val="00353109"/>
    <w:rsid w:val="0035581E"/>
    <w:rsid w:val="003654E0"/>
    <w:rsid w:val="00387C03"/>
    <w:rsid w:val="003D12C3"/>
    <w:rsid w:val="003D5147"/>
    <w:rsid w:val="00401C2B"/>
    <w:rsid w:val="004A6B95"/>
    <w:rsid w:val="004C53CD"/>
    <w:rsid w:val="004E24DF"/>
    <w:rsid w:val="00503121"/>
    <w:rsid w:val="00504EB0"/>
    <w:rsid w:val="005164C2"/>
    <w:rsid w:val="005567FF"/>
    <w:rsid w:val="00557F76"/>
    <w:rsid w:val="00590C35"/>
    <w:rsid w:val="00597AE6"/>
    <w:rsid w:val="005A68DF"/>
    <w:rsid w:val="005C197C"/>
    <w:rsid w:val="005D261C"/>
    <w:rsid w:val="0060641C"/>
    <w:rsid w:val="0064267A"/>
    <w:rsid w:val="0064538F"/>
    <w:rsid w:val="00664B68"/>
    <w:rsid w:val="00665D82"/>
    <w:rsid w:val="00694F21"/>
    <w:rsid w:val="006E681C"/>
    <w:rsid w:val="007018D9"/>
    <w:rsid w:val="007261CE"/>
    <w:rsid w:val="00726EAB"/>
    <w:rsid w:val="00752E98"/>
    <w:rsid w:val="00763882"/>
    <w:rsid w:val="007A5A36"/>
    <w:rsid w:val="007B731F"/>
    <w:rsid w:val="007C2546"/>
    <w:rsid w:val="007D6723"/>
    <w:rsid w:val="007E380F"/>
    <w:rsid w:val="00800E7A"/>
    <w:rsid w:val="00805985"/>
    <w:rsid w:val="00814ACC"/>
    <w:rsid w:val="00893C00"/>
    <w:rsid w:val="008A6B3A"/>
    <w:rsid w:val="008B526E"/>
    <w:rsid w:val="008D293C"/>
    <w:rsid w:val="008E6166"/>
    <w:rsid w:val="008F246D"/>
    <w:rsid w:val="00903D66"/>
    <w:rsid w:val="00912159"/>
    <w:rsid w:val="0093148D"/>
    <w:rsid w:val="00942A2F"/>
    <w:rsid w:val="009470DE"/>
    <w:rsid w:val="009A190F"/>
    <w:rsid w:val="009B5272"/>
    <w:rsid w:val="009E0A68"/>
    <w:rsid w:val="00A155C1"/>
    <w:rsid w:val="00A56D13"/>
    <w:rsid w:val="00A637AA"/>
    <w:rsid w:val="00A8692B"/>
    <w:rsid w:val="00A91980"/>
    <w:rsid w:val="00AA6AB0"/>
    <w:rsid w:val="00AC5A92"/>
    <w:rsid w:val="00AE3C6C"/>
    <w:rsid w:val="00AE41F6"/>
    <w:rsid w:val="00AE4AE4"/>
    <w:rsid w:val="00B47206"/>
    <w:rsid w:val="00B5288D"/>
    <w:rsid w:val="00B554F5"/>
    <w:rsid w:val="00B56C34"/>
    <w:rsid w:val="00B71C8C"/>
    <w:rsid w:val="00B9360D"/>
    <w:rsid w:val="00BE3CED"/>
    <w:rsid w:val="00BE5660"/>
    <w:rsid w:val="00C115CF"/>
    <w:rsid w:val="00C27F53"/>
    <w:rsid w:val="00C536CB"/>
    <w:rsid w:val="00C54827"/>
    <w:rsid w:val="00C905E4"/>
    <w:rsid w:val="00C94549"/>
    <w:rsid w:val="00CB385E"/>
    <w:rsid w:val="00CB6C67"/>
    <w:rsid w:val="00CE198E"/>
    <w:rsid w:val="00D16638"/>
    <w:rsid w:val="00D436B0"/>
    <w:rsid w:val="00D5104D"/>
    <w:rsid w:val="00D546CF"/>
    <w:rsid w:val="00D82048"/>
    <w:rsid w:val="00DE553E"/>
    <w:rsid w:val="00DF569E"/>
    <w:rsid w:val="00E25145"/>
    <w:rsid w:val="00E5747D"/>
    <w:rsid w:val="00EC5C08"/>
    <w:rsid w:val="00F263E5"/>
    <w:rsid w:val="00F43182"/>
    <w:rsid w:val="00F61330"/>
    <w:rsid w:val="00F72521"/>
    <w:rsid w:val="00F836EF"/>
    <w:rsid w:val="00F92410"/>
    <w:rsid w:val="00FA6DFC"/>
    <w:rsid w:val="00FC4749"/>
    <w:rsid w:val="00FC4C1C"/>
    <w:rsid w:val="00FD1FB3"/>
    <w:rsid w:val="00FE504C"/>
    <w:rsid w:val="12D18FD9"/>
    <w:rsid w:val="1F7D006F"/>
    <w:rsid w:val="30629517"/>
    <w:rsid w:val="45CFBFD7"/>
    <w:rsid w:val="567D96E6"/>
    <w:rsid w:val="6193AE48"/>
    <w:rsid w:val="637B6BC8"/>
    <w:rsid w:val="6A817E26"/>
    <w:rsid w:val="75281B9C"/>
    <w:rsid w:val="7ACD8BA4"/>
    <w:rsid w:val="7B6D5268"/>
    <w:rsid w:val="7BE9C48B"/>
    <w:rsid w:val="7D5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624C"/>
  <w15:chartTrackingRefBased/>
  <w15:docId w15:val="{B9764D4F-1BBF-441E-AB03-F37814C3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E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5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5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4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B526E"/>
    <w:rPr>
      <w:i/>
      <w:iCs/>
    </w:rPr>
  </w:style>
  <w:style w:type="paragraph" w:styleId="NormalWeb">
    <w:name w:val="Normal (Web)"/>
    <w:basedOn w:val="Normal"/>
    <w:uiPriority w:val="99"/>
    <w:unhideWhenUsed/>
    <w:rsid w:val="008B526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526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E1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98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8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E198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1F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FB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1F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FB3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989A907DD0FE46B7553F4501B0EDDD" ma:contentTypeVersion="21" ma:contentTypeDescription="Ein neues Dokument erstellen." ma:contentTypeScope="" ma:versionID="b7f274353ecb155bb08538797d47fe99">
  <xsd:schema xmlns:xsd="http://www.w3.org/2001/XMLSchema" xmlns:xs="http://www.w3.org/2001/XMLSchema" xmlns:p="http://schemas.microsoft.com/office/2006/metadata/properties" xmlns:ns1="http://schemas.microsoft.com/sharepoint/v3" xmlns:ns2="3fd0a257-788f-45a0-82f7-30911399541f" xmlns:ns3="e08f0b2c-81d7-4109-86da-fa49d65d4bb3" targetNamespace="http://schemas.microsoft.com/office/2006/metadata/properties" ma:root="true" ma:fieldsID="65eded109b67d599b39e194700ebae47" ns1:_="" ns2:_="" ns3:_="">
    <xsd:import namespace="http://schemas.microsoft.com/sharepoint/v3"/>
    <xsd:import namespace="3fd0a257-788f-45a0-82f7-30911399541f"/>
    <xsd:import namespace="e08f0b2c-81d7-4109-86da-fa49d65d4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0a257-788f-45a0-82f7-30911399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3d60032c-6068-4305-b459-002d828e9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f0b2c-81d7-4109-86da-fa49d65d4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65f875-7919-4641-9d22-0a651ba3257d}" ma:internalName="TaxCatchAll" ma:showField="CatchAllData" ma:web="e08f0b2c-81d7-4109-86da-fa49d65d4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fd0a257-788f-45a0-82f7-30911399541f">
      <Terms xmlns="http://schemas.microsoft.com/office/infopath/2007/PartnerControls"/>
    </lcf76f155ced4ddcb4097134ff3c332f>
    <TaxCatchAll xmlns="e08f0b2c-81d7-4109-86da-fa49d65d4b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4A280-E938-44B2-BCA3-BF94C5B10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A0304-6C49-493F-8884-AC02DF73CF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76773-4E2E-4061-9129-9FFF3CD84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d0a257-788f-45a0-82f7-30911399541f"/>
    <ds:schemaRef ds:uri="e08f0b2c-81d7-4109-86da-fa49d65d4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A9325-3380-4036-BB32-E2DCFE912E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d0a257-788f-45a0-82f7-30911399541f"/>
    <ds:schemaRef ds:uri="e08f0b2c-81d7-4109-86da-fa49d65d4b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3641</Characters>
  <Application>Microsoft Office Word</Application>
  <DocSecurity>0</DocSecurity>
  <Lines>86</Lines>
  <Paragraphs>36</Paragraphs>
  <ScaleCrop>false</ScaleCrop>
  <Company>WWF Deutschland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Leonie</dc:creator>
  <cp:keywords/>
  <dc:description/>
  <cp:lastModifiedBy>Hutchinson, Barbara S - (bhutchin)</cp:lastModifiedBy>
  <cp:revision>3</cp:revision>
  <dcterms:created xsi:type="dcterms:W3CDTF">2026-01-17T21:00:00Z</dcterms:created>
  <dcterms:modified xsi:type="dcterms:W3CDTF">2026-01-17T21:00:00Z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0x010100FA989A907DD0FE46B7553F4501B0EDDD</vt:lpwstr>
  </property>
  <property fmtid="{D5CDD505-2E9C-101B-9397-08002B2CF9AE}" pid="3" name="MediaServiceImageTags">
    <vt:lpwstr/>
  </property>
</Properties>
</file>